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77DBC" w14:textId="35B2BD57" w:rsidR="162E6047" w:rsidRDefault="162E6047" w:rsidP="6799FBCF">
      <w:pPr>
        <w:pStyle w:val="Kop1"/>
        <w:spacing w:before="320" w:after="1041" w:line="259" w:lineRule="auto"/>
        <w:rPr>
          <w:rFonts w:ascii="Calibri" w:eastAsia="Calibri" w:hAnsi="Calibri" w:cs="Calibri"/>
          <w:b/>
          <w:bCs/>
          <w:color w:val="009FE3"/>
          <w:sz w:val="32"/>
          <w:szCs w:val="32"/>
        </w:rPr>
      </w:pPr>
      <w:r w:rsidRPr="17B0C998">
        <w:rPr>
          <w:rFonts w:ascii="Calibri" w:eastAsia="Calibri" w:hAnsi="Calibri" w:cs="Calibri"/>
          <w:b/>
          <w:bCs/>
          <w:color w:val="009FE3"/>
          <w:sz w:val="32"/>
          <w:szCs w:val="32"/>
        </w:rPr>
        <w:t xml:space="preserve">Bijlage </w:t>
      </w:r>
      <w:r w:rsidR="000915D8">
        <w:rPr>
          <w:rFonts w:ascii="Calibri" w:eastAsia="Calibri" w:hAnsi="Calibri" w:cs="Calibri"/>
          <w:b/>
          <w:bCs/>
          <w:color w:val="009FE3"/>
          <w:sz w:val="32"/>
          <w:szCs w:val="32"/>
        </w:rPr>
        <w:t>3</w:t>
      </w:r>
      <w:r w:rsidR="4C601484" w:rsidRPr="17B0C998">
        <w:rPr>
          <w:rFonts w:ascii="Calibri" w:eastAsia="Calibri" w:hAnsi="Calibri" w:cs="Calibri"/>
          <w:b/>
          <w:bCs/>
          <w:color w:val="009FE3"/>
          <w:sz w:val="32"/>
          <w:szCs w:val="32"/>
        </w:rPr>
        <w:t>A</w:t>
      </w:r>
      <w:r w:rsidRPr="17B0C998">
        <w:rPr>
          <w:rFonts w:ascii="Calibri" w:eastAsia="Calibri" w:hAnsi="Calibri" w:cs="Calibri"/>
          <w:b/>
          <w:bCs/>
          <w:color w:val="009FE3"/>
          <w:sz w:val="32"/>
          <w:szCs w:val="32"/>
        </w:rPr>
        <w:t>: Bibob-verklaring</w:t>
      </w:r>
    </w:p>
    <w:p w14:paraId="159A7D00" w14:textId="6D6C8522" w:rsidR="162E6047" w:rsidRDefault="162E6047" w:rsidP="6799FBCF">
      <w:pPr>
        <w:pStyle w:val="Lijstalinea"/>
        <w:numPr>
          <w:ilvl w:val="0"/>
          <w:numId w:val="5"/>
        </w:numPr>
        <w:rPr>
          <w:rFonts w:ascii="Calibri" w:eastAsia="Calibri" w:hAnsi="Calibri" w:cs="Calibri"/>
          <w:color w:val="000000" w:themeColor="text1"/>
          <w:sz w:val="22"/>
          <w:szCs w:val="22"/>
        </w:rPr>
      </w:pPr>
      <w:r w:rsidRPr="6799FBCF">
        <w:rPr>
          <w:rFonts w:ascii="Calibri" w:eastAsia="Calibri" w:hAnsi="Calibri" w:cs="Calibri"/>
          <w:sz w:val="22"/>
          <w:szCs w:val="22"/>
        </w:rPr>
        <w:t xml:space="preserve">Door deze verklaring af te leggen, verklaart de potentiële opdrachtnemer zich onvoorwaardelijk en volledig akkoord met de eisen en voorwaarden in deze Bibob-verklaring, zowel gedurende de aanbestedingsprocedure als bij een eventuele overeenkomst. In het laatste geval is hij geen potentiële opdrachtnemer meer, maar opdrachtnemer. De verklaring verduidelijkt passages over Bibob opgenomen in het inkoopdocument de overeenkomst. </w:t>
      </w:r>
    </w:p>
    <w:p w14:paraId="6FDA2245" w14:textId="2B35DB61" w:rsidR="6799FBCF" w:rsidRDefault="6799FBCF" w:rsidP="6799FBCF">
      <w:pPr>
        <w:pStyle w:val="Lijstalinea"/>
        <w:rPr>
          <w:rFonts w:ascii="Calibri" w:eastAsia="Calibri" w:hAnsi="Calibri" w:cs="Calibri"/>
          <w:color w:val="000000" w:themeColor="text1"/>
          <w:sz w:val="22"/>
          <w:szCs w:val="22"/>
        </w:rPr>
      </w:pPr>
    </w:p>
    <w:p w14:paraId="71D6A4DA" w14:textId="56ACE365" w:rsidR="162E6047" w:rsidRDefault="162E6047" w:rsidP="6799FBCF">
      <w:pPr>
        <w:pStyle w:val="Lijstalinea"/>
        <w:numPr>
          <w:ilvl w:val="0"/>
          <w:numId w:val="5"/>
        </w:numPr>
        <w:rPr>
          <w:rFonts w:ascii="Calibri" w:eastAsia="Calibri" w:hAnsi="Calibri" w:cs="Calibri"/>
          <w:color w:val="000000" w:themeColor="text1"/>
          <w:sz w:val="22"/>
          <w:szCs w:val="22"/>
        </w:rPr>
      </w:pPr>
      <w:r w:rsidRPr="6799FBCF">
        <w:rPr>
          <w:rFonts w:ascii="Calibri" w:eastAsia="Calibri" w:hAnsi="Calibri" w:cs="Calibri"/>
          <w:sz w:val="22"/>
          <w:szCs w:val="22"/>
        </w:rPr>
        <w:t>Al hetgeen in deze Bibob-verklaring is bepaald, is zowel van toepassing op de (potentiële) opdrachtnemer als zijn bestuur en de aan hen verbonden partijen.</w:t>
      </w:r>
    </w:p>
    <w:p w14:paraId="1EC3DC5F" w14:textId="0D567691" w:rsidR="6799FBCF" w:rsidRDefault="6799FBCF" w:rsidP="6799FBCF">
      <w:pPr>
        <w:pStyle w:val="Lijstalinea"/>
        <w:rPr>
          <w:rFonts w:ascii="Calibri" w:eastAsia="Calibri" w:hAnsi="Calibri" w:cs="Calibri"/>
          <w:color w:val="000000" w:themeColor="text1"/>
          <w:sz w:val="22"/>
          <w:szCs w:val="22"/>
        </w:rPr>
      </w:pPr>
    </w:p>
    <w:p w14:paraId="2F917606" w14:textId="4EBE5500" w:rsidR="162E6047" w:rsidRDefault="162E6047" w:rsidP="6799FBCF">
      <w:pPr>
        <w:pStyle w:val="Lijstalinea"/>
        <w:numPr>
          <w:ilvl w:val="0"/>
          <w:numId w:val="5"/>
        </w:numPr>
        <w:rPr>
          <w:rFonts w:ascii="Calibri" w:eastAsia="Calibri" w:hAnsi="Calibri" w:cs="Calibri"/>
          <w:color w:val="000000" w:themeColor="text1"/>
          <w:sz w:val="22"/>
          <w:szCs w:val="22"/>
        </w:rPr>
      </w:pPr>
      <w:r w:rsidRPr="6799FBCF">
        <w:rPr>
          <w:rFonts w:ascii="Calibri" w:eastAsia="Calibri" w:hAnsi="Calibri" w:cs="Calibri"/>
          <w:sz w:val="22"/>
          <w:szCs w:val="22"/>
        </w:rPr>
        <w:t>Onder verbonden partijen met betrekking tot (potentiële) opdrachtnemer en zijn bestuur verstaat deze verklaring:</w:t>
      </w:r>
    </w:p>
    <w:p w14:paraId="58037118" w14:textId="4A553B84" w:rsidR="162E6047" w:rsidRDefault="162E6047" w:rsidP="6799FBCF">
      <w:pPr>
        <w:pStyle w:val="Lijstalinea"/>
        <w:numPr>
          <w:ilvl w:val="0"/>
          <w:numId w:val="4"/>
        </w:numPr>
        <w:rPr>
          <w:rFonts w:ascii="Calibri" w:eastAsia="Calibri" w:hAnsi="Calibri" w:cs="Calibri"/>
          <w:color w:val="000000" w:themeColor="text1"/>
          <w:sz w:val="22"/>
          <w:szCs w:val="22"/>
        </w:rPr>
      </w:pPr>
      <w:r w:rsidRPr="6799FBCF">
        <w:rPr>
          <w:rFonts w:ascii="Calibri" w:eastAsia="Calibri" w:hAnsi="Calibri" w:cs="Calibri"/>
          <w:sz w:val="22"/>
          <w:szCs w:val="22"/>
        </w:rPr>
        <w:t>alle rechtsvormen en elke persoon, rechtspersoon of vennootschap waarmee die (rechts)persoon of rechtsvorm in een groep verbonden is;</w:t>
      </w:r>
    </w:p>
    <w:p w14:paraId="49AE72B3" w14:textId="0DF28168" w:rsidR="162E6047" w:rsidRDefault="162E6047" w:rsidP="6799FBCF">
      <w:pPr>
        <w:pStyle w:val="Lijstalinea"/>
        <w:numPr>
          <w:ilvl w:val="0"/>
          <w:numId w:val="4"/>
        </w:numPr>
        <w:rPr>
          <w:rFonts w:ascii="Calibri" w:eastAsia="Calibri" w:hAnsi="Calibri" w:cs="Calibri"/>
          <w:color w:val="000000" w:themeColor="text1"/>
          <w:sz w:val="22"/>
          <w:szCs w:val="22"/>
        </w:rPr>
      </w:pPr>
      <w:r w:rsidRPr="6799FBCF">
        <w:rPr>
          <w:rFonts w:ascii="Calibri" w:eastAsia="Calibri" w:hAnsi="Calibri" w:cs="Calibri"/>
          <w:sz w:val="22"/>
          <w:szCs w:val="22"/>
        </w:rPr>
        <w:t>elke dochtermaatschappij van die persoon of rechtsvorm;</w:t>
      </w:r>
    </w:p>
    <w:p w14:paraId="49616C0D" w14:textId="2BC4E5A6" w:rsidR="162E6047" w:rsidRDefault="162E6047" w:rsidP="6799FBCF">
      <w:pPr>
        <w:pStyle w:val="Lijstalinea"/>
        <w:numPr>
          <w:ilvl w:val="0"/>
          <w:numId w:val="4"/>
        </w:numPr>
        <w:rPr>
          <w:rFonts w:ascii="Calibri" w:eastAsia="Calibri" w:hAnsi="Calibri" w:cs="Calibri"/>
          <w:color w:val="000000" w:themeColor="text1"/>
          <w:sz w:val="22"/>
          <w:szCs w:val="22"/>
        </w:rPr>
      </w:pPr>
      <w:r w:rsidRPr="6799FBCF">
        <w:rPr>
          <w:rFonts w:ascii="Calibri" w:eastAsia="Calibri" w:hAnsi="Calibri" w:cs="Calibri"/>
          <w:sz w:val="22"/>
          <w:szCs w:val="22"/>
        </w:rPr>
        <w:t>elke persoon of rechtsvorm waarvan die persoon of rechtsvorm een dochtermaatschappij is en elke andere persoon of rechtsvorm die van de eerstbedoelde persoon of rechtsvorm een dochtermaatschappij is;</w:t>
      </w:r>
    </w:p>
    <w:p w14:paraId="3FCDB119" w14:textId="55A51A19" w:rsidR="162E6047" w:rsidRDefault="162E6047" w:rsidP="6799FBCF">
      <w:pPr>
        <w:pStyle w:val="Lijstalinea"/>
        <w:numPr>
          <w:ilvl w:val="0"/>
          <w:numId w:val="4"/>
        </w:numPr>
        <w:rPr>
          <w:rFonts w:ascii="Calibri" w:eastAsia="Calibri" w:hAnsi="Calibri" w:cs="Calibri"/>
          <w:color w:val="000000" w:themeColor="text1"/>
          <w:sz w:val="22"/>
          <w:szCs w:val="22"/>
        </w:rPr>
      </w:pPr>
      <w:r w:rsidRPr="6799FBCF">
        <w:rPr>
          <w:rFonts w:ascii="Calibri" w:eastAsia="Calibri" w:hAnsi="Calibri" w:cs="Calibri"/>
          <w:sz w:val="22"/>
          <w:szCs w:val="22"/>
        </w:rPr>
        <w:t>elke directe en indirecte aandeelhouder van de betreffende persoon of rechtsvorm, waaronder in ieder geval, maar niet uitsluitend, de uiteindelijke belanghebbende, begunstigde, aandeelhouder(s) of natuurlijke persoon; in deze definitie zijn "dochtermaatschappij" en "groep" een dochtermaatschappij respectievelijk groep als bedoeld in de artikelen 2:24a en 2:24b van het Burgerlijk Wetboek; ten aanzien van natuurlijke personen en vennootschappen zijn die artikelen voor zover nodig van overeenkomstige toepassing</w:t>
      </w:r>
    </w:p>
    <w:p w14:paraId="5AA089AC" w14:textId="5629F981" w:rsidR="162E6047" w:rsidRDefault="162E6047" w:rsidP="6799FBCF">
      <w:pPr>
        <w:pStyle w:val="Lijstalinea"/>
        <w:numPr>
          <w:ilvl w:val="0"/>
          <w:numId w:val="4"/>
        </w:numPr>
        <w:rPr>
          <w:rFonts w:ascii="Calibri" w:eastAsia="Calibri" w:hAnsi="Calibri" w:cs="Calibri"/>
          <w:color w:val="000000" w:themeColor="text1"/>
          <w:sz w:val="22"/>
          <w:szCs w:val="22"/>
        </w:rPr>
      </w:pPr>
      <w:r w:rsidRPr="6799FBCF">
        <w:rPr>
          <w:rFonts w:ascii="Calibri" w:eastAsia="Calibri" w:hAnsi="Calibri" w:cs="Calibri"/>
          <w:sz w:val="22"/>
          <w:szCs w:val="22"/>
        </w:rPr>
        <w:t>elke onderaannemer van (potentiële) opdrachtnemer;</w:t>
      </w:r>
    </w:p>
    <w:p w14:paraId="5DFF26ED" w14:textId="2A6A4B97" w:rsidR="162E6047" w:rsidRDefault="162E6047" w:rsidP="6799FBCF">
      <w:pPr>
        <w:pStyle w:val="Lijstalinea"/>
        <w:numPr>
          <w:ilvl w:val="0"/>
          <w:numId w:val="4"/>
        </w:numPr>
        <w:rPr>
          <w:rFonts w:ascii="Calibri" w:eastAsia="Calibri" w:hAnsi="Calibri" w:cs="Calibri"/>
          <w:color w:val="000000" w:themeColor="text1"/>
          <w:sz w:val="22"/>
          <w:szCs w:val="22"/>
        </w:rPr>
      </w:pPr>
      <w:r w:rsidRPr="6799FBCF">
        <w:rPr>
          <w:rFonts w:ascii="Calibri" w:eastAsia="Calibri" w:hAnsi="Calibri" w:cs="Calibri"/>
          <w:sz w:val="22"/>
          <w:szCs w:val="22"/>
        </w:rPr>
        <w:t>elke werknemer, die in dienst is bij (potentiële) opdrachtnemer en/of de hem verbonden partijen.</w:t>
      </w:r>
    </w:p>
    <w:p w14:paraId="3C570FF6" w14:textId="5AA7A574" w:rsidR="6799FBCF" w:rsidRDefault="6799FBCF" w:rsidP="6799FBCF">
      <w:pPr>
        <w:pStyle w:val="Lijstalinea"/>
        <w:rPr>
          <w:rFonts w:ascii="Calibri" w:eastAsia="Calibri" w:hAnsi="Calibri" w:cs="Calibri"/>
          <w:color w:val="000000" w:themeColor="text1"/>
          <w:sz w:val="22"/>
          <w:szCs w:val="22"/>
        </w:rPr>
      </w:pPr>
    </w:p>
    <w:p w14:paraId="67109910" w14:textId="50EADE2F" w:rsidR="162E6047" w:rsidRDefault="162E6047" w:rsidP="6799FBCF">
      <w:pPr>
        <w:pStyle w:val="Lijstalinea"/>
        <w:numPr>
          <w:ilvl w:val="0"/>
          <w:numId w:val="5"/>
        </w:numPr>
        <w:rPr>
          <w:rFonts w:ascii="Calibri" w:eastAsia="Calibri" w:hAnsi="Calibri" w:cs="Calibri"/>
          <w:color w:val="000000" w:themeColor="text1"/>
          <w:sz w:val="22"/>
          <w:szCs w:val="22"/>
        </w:rPr>
      </w:pPr>
      <w:r w:rsidRPr="6799FBCF">
        <w:rPr>
          <w:rFonts w:ascii="Calibri" w:eastAsia="Calibri" w:hAnsi="Calibri" w:cs="Calibri"/>
          <w:sz w:val="22"/>
          <w:szCs w:val="22"/>
        </w:rPr>
        <w:t xml:space="preserve">(Potentiële) 0pdrachtnemer en zijn bestuur verklaren dat zij ervan doordrongen zijn dat opdrachtgever als gemeente(n) uitsluitend zakendoen met partijen die integer handelen. Partijen die niet integer handelen of waarover integriteitstwijfels bestaan, faciliteert opdrachtgever niet. Jeugdhulp is bedoeld voor hulpbehoevenden en kwetsbare jeugdigen en ouders. Een opdracht tot het verlenen van jeugdhulp is dan ook alleen uit te voeren door partijen en personen van wie de integriteit boven elke twijfel is verheven. Opdrachtgever beoogt in dat verband te voorkomen dat hij overeenkomsten aangaat of laat voortbestaan met partijen waarover integriteitstwijfels bestaan of gaandeweg ontstaan. (Potentiële) opdrachtnemer en zijn bestuur verklaren in dat verband dat ten aanzien van hen en de aan hen verbonden partijen geen integriteitstwijfels bestaan. (Potentiële) opdrachtnemer en zijn </w:t>
      </w:r>
      <w:r w:rsidRPr="6799FBCF">
        <w:rPr>
          <w:rFonts w:ascii="Calibri" w:eastAsia="Calibri" w:hAnsi="Calibri" w:cs="Calibri"/>
          <w:sz w:val="22"/>
          <w:szCs w:val="22"/>
        </w:rPr>
        <w:lastRenderedPageBreak/>
        <w:t>bestuur verklaren in dat kader dat zij in de afgelopen vijf (5) jaren, voorafgaand aan de datum van ondertekening van deze verklaring:</w:t>
      </w:r>
    </w:p>
    <w:p w14:paraId="25DBEA78" w14:textId="7C17CE75" w:rsidR="162E6047" w:rsidRDefault="162E6047" w:rsidP="6799FBCF">
      <w:pPr>
        <w:pStyle w:val="Lijstalinea"/>
        <w:numPr>
          <w:ilvl w:val="0"/>
          <w:numId w:val="3"/>
        </w:numPr>
        <w:rPr>
          <w:rFonts w:ascii="Calibri" w:eastAsia="Calibri" w:hAnsi="Calibri" w:cs="Calibri"/>
          <w:color w:val="000000" w:themeColor="text1"/>
          <w:sz w:val="22"/>
          <w:szCs w:val="22"/>
        </w:rPr>
      </w:pPr>
      <w:r w:rsidRPr="6799FBCF">
        <w:rPr>
          <w:rFonts w:ascii="Calibri" w:eastAsia="Calibri" w:hAnsi="Calibri" w:cs="Calibri"/>
          <w:sz w:val="22"/>
          <w:szCs w:val="22"/>
        </w:rPr>
        <w:t>niet betrokken zijn geweest bij strafbare feiten;</w:t>
      </w:r>
    </w:p>
    <w:p w14:paraId="17E4084E" w14:textId="41DE1277" w:rsidR="162E6047" w:rsidRDefault="162E6047" w:rsidP="6799FBCF">
      <w:pPr>
        <w:pStyle w:val="Lijstalinea"/>
        <w:numPr>
          <w:ilvl w:val="0"/>
          <w:numId w:val="3"/>
        </w:numPr>
        <w:rPr>
          <w:rFonts w:ascii="Calibri" w:eastAsia="Calibri" w:hAnsi="Calibri" w:cs="Calibri"/>
          <w:color w:val="000000" w:themeColor="text1"/>
          <w:sz w:val="22"/>
          <w:szCs w:val="22"/>
        </w:rPr>
      </w:pPr>
      <w:r w:rsidRPr="6799FBCF">
        <w:rPr>
          <w:rFonts w:ascii="Calibri" w:eastAsia="Calibri" w:hAnsi="Calibri" w:cs="Calibri"/>
          <w:sz w:val="22"/>
          <w:szCs w:val="22"/>
        </w:rPr>
        <w:t>geen verdachten van strafbare feiten zijn geweest noch daarvoor zijn veroordeeld;</w:t>
      </w:r>
    </w:p>
    <w:p w14:paraId="3CC50D23" w14:textId="212F0DD0" w:rsidR="162E6047" w:rsidRDefault="162E6047" w:rsidP="6799FBCF">
      <w:pPr>
        <w:pStyle w:val="Lijstalinea"/>
        <w:numPr>
          <w:ilvl w:val="0"/>
          <w:numId w:val="3"/>
        </w:numPr>
        <w:rPr>
          <w:rFonts w:ascii="Calibri" w:eastAsia="Calibri" w:hAnsi="Calibri" w:cs="Calibri"/>
          <w:color w:val="000000" w:themeColor="text1"/>
          <w:sz w:val="22"/>
          <w:szCs w:val="22"/>
        </w:rPr>
      </w:pPr>
      <w:r w:rsidRPr="6799FBCF">
        <w:rPr>
          <w:rFonts w:ascii="Calibri" w:eastAsia="Calibri" w:hAnsi="Calibri" w:cs="Calibri"/>
          <w:sz w:val="22"/>
          <w:szCs w:val="22"/>
        </w:rPr>
        <w:t>geen bestuursrechtelijke en/of fiscaalrechtelijke boetes opgelegd hebben gekregen;</w:t>
      </w:r>
    </w:p>
    <w:p w14:paraId="06B4BCC9" w14:textId="2D7E35D8" w:rsidR="162E6047" w:rsidRDefault="162E6047" w:rsidP="6799FBCF">
      <w:pPr>
        <w:pStyle w:val="Lijstalinea"/>
        <w:numPr>
          <w:ilvl w:val="0"/>
          <w:numId w:val="3"/>
        </w:numPr>
        <w:rPr>
          <w:rFonts w:ascii="Calibri" w:eastAsia="Calibri" w:hAnsi="Calibri" w:cs="Calibri"/>
          <w:color w:val="000000" w:themeColor="text1"/>
          <w:sz w:val="22"/>
          <w:szCs w:val="22"/>
        </w:rPr>
      </w:pPr>
      <w:r w:rsidRPr="6799FBCF">
        <w:rPr>
          <w:rFonts w:ascii="Calibri" w:eastAsia="Calibri" w:hAnsi="Calibri" w:cs="Calibri"/>
          <w:sz w:val="22"/>
          <w:szCs w:val="22"/>
        </w:rPr>
        <w:t>geen bestuursrechtelijke handhavingsmaatregelen opgelegd hebben gekregen in de vorm van een last onder bestuursdwang en/of dwangsom.</w:t>
      </w:r>
    </w:p>
    <w:p w14:paraId="0182F95F" w14:textId="52033820" w:rsidR="6799FBCF" w:rsidRDefault="6799FBCF" w:rsidP="6799FBCF">
      <w:pPr>
        <w:pStyle w:val="Lijstalinea"/>
        <w:rPr>
          <w:rFonts w:ascii="Calibri" w:eastAsia="Calibri" w:hAnsi="Calibri" w:cs="Calibri"/>
          <w:color w:val="000000" w:themeColor="text1"/>
          <w:sz w:val="22"/>
          <w:szCs w:val="22"/>
        </w:rPr>
      </w:pPr>
    </w:p>
    <w:p w14:paraId="5D8F9EB2" w14:textId="7C0A488A" w:rsidR="162E6047" w:rsidRDefault="162E6047" w:rsidP="6799FBCF">
      <w:pPr>
        <w:pStyle w:val="Lijstalinea"/>
        <w:numPr>
          <w:ilvl w:val="0"/>
          <w:numId w:val="5"/>
        </w:numPr>
        <w:rPr>
          <w:rFonts w:ascii="Calibri" w:eastAsia="Calibri" w:hAnsi="Calibri" w:cs="Calibri"/>
          <w:color w:val="000000" w:themeColor="text1"/>
          <w:sz w:val="22"/>
          <w:szCs w:val="22"/>
        </w:rPr>
      </w:pPr>
      <w:r w:rsidRPr="6799FBCF">
        <w:rPr>
          <w:rFonts w:ascii="Calibri" w:eastAsia="Calibri" w:hAnsi="Calibri" w:cs="Calibri"/>
          <w:sz w:val="22"/>
          <w:szCs w:val="22"/>
        </w:rPr>
        <w:t>Gedurende de looptijd van de overeenkomst waarvoor deze verklaring geldt, is opdrachtnemer verplicht om zich integer te gedragen en mogen er geen integriteitstwijfels bestaan of ontstaan, hetgeen in ieder geval inhoudt dat opdrachtnemer geen misdrijven en/of overtredingen mag begaan noch daarvan verdacht mag zijn. Daarnaast mogen er gedurende de looptijd van de overeenkomst waarvoor deze verklaring geldt, geen feiten of omstandigheden bestaan of ontstaan die erop wijzen of redelijkerwijs doen vermoeden dat opdrachtnemer in relatie staat tot strafbare feiten. Het is in dit verband niet noodzakelijk dat opdrachtnemer formeel als verdachte is aangemerkt en/of strafrechtelijk vervolgd en veroordeeld is om integriteitstwijfels aan te nemen. Verwevenheid en/of zakelijk samenwerkingsverband tussen opdrachtnemer en de aan hem verbonden partijen, die in relatie staan tot strafbare feiten en/of daarvan verdacht zijn, creëert integriteits</w:t>
      </w:r>
      <w:r w:rsidR="0F54998C" w:rsidRPr="6799FBCF">
        <w:rPr>
          <w:rFonts w:ascii="Calibri" w:eastAsia="Calibri" w:hAnsi="Calibri" w:cs="Calibri"/>
          <w:sz w:val="22"/>
          <w:szCs w:val="22"/>
        </w:rPr>
        <w:t>t</w:t>
      </w:r>
      <w:r w:rsidRPr="6799FBCF">
        <w:rPr>
          <w:rFonts w:ascii="Calibri" w:eastAsia="Calibri" w:hAnsi="Calibri" w:cs="Calibri"/>
          <w:sz w:val="22"/>
          <w:szCs w:val="22"/>
        </w:rPr>
        <w:t>wijfels op grond waarvan opdrachtgever de overeenkomst waarvoor deze verklaring geldt, onmiddellijk en naar eigen keuze kan opschorten, ontbinden of beëindigen, zonder gehouden te zijn tot vergoeding van eventuele schade en zonder daarbij een termijn in acht te hoeven nemen (zie ook artikel 3.19.4, onder f en g, Overeenkomst).</w:t>
      </w:r>
    </w:p>
    <w:p w14:paraId="7AFFDCD9" w14:textId="25F2DFD2" w:rsidR="6799FBCF" w:rsidRDefault="6799FBCF" w:rsidP="6799FBCF">
      <w:pPr>
        <w:pStyle w:val="Lijstalinea"/>
        <w:rPr>
          <w:rFonts w:ascii="Calibri" w:eastAsia="Calibri" w:hAnsi="Calibri" w:cs="Calibri"/>
          <w:color w:val="000000" w:themeColor="text1"/>
          <w:sz w:val="22"/>
          <w:szCs w:val="22"/>
        </w:rPr>
      </w:pPr>
    </w:p>
    <w:p w14:paraId="116788B3" w14:textId="27F791D2" w:rsidR="162E6047" w:rsidRDefault="162E6047" w:rsidP="6799FBCF">
      <w:pPr>
        <w:pStyle w:val="Lijstalinea"/>
        <w:numPr>
          <w:ilvl w:val="0"/>
          <w:numId w:val="5"/>
        </w:numPr>
        <w:rPr>
          <w:rFonts w:ascii="Calibri" w:eastAsia="Calibri" w:hAnsi="Calibri" w:cs="Calibri"/>
          <w:color w:val="000000" w:themeColor="text1"/>
          <w:sz w:val="22"/>
          <w:szCs w:val="22"/>
        </w:rPr>
      </w:pPr>
      <w:r w:rsidRPr="6799FBCF">
        <w:rPr>
          <w:rFonts w:ascii="Calibri" w:eastAsia="Calibri" w:hAnsi="Calibri" w:cs="Calibri"/>
          <w:sz w:val="22"/>
          <w:szCs w:val="22"/>
        </w:rPr>
        <w:t>Als gedurende de looptijd van de overeenkomst waarvoor deze verklaring geldt, blijkens een rechterlijk vonnis of een beslissing met vergelijkbare werking is komen vast te staan dat opdrachtnemer of de aan hem verbonden partijen een in dit artikel genoemde handeling heeft verricht of tegen hen strafvervolging is ingesteld, zal opdrachtnemer dit onverwijld aan opdrachtgever melden, op straffe van een dwangsom van EUR 5.000,00 per dag of dagdeel dat opdrachtnemer hiermee in verzuim blijft (zie ook artikel 3.10.7 Overeenkomst).</w:t>
      </w:r>
    </w:p>
    <w:p w14:paraId="3E0BF79C" w14:textId="04E7A3D6" w:rsidR="6799FBCF" w:rsidRDefault="6799FBCF" w:rsidP="6799FBCF">
      <w:pPr>
        <w:pStyle w:val="Lijstalinea"/>
        <w:rPr>
          <w:rFonts w:ascii="Calibri" w:eastAsia="Calibri" w:hAnsi="Calibri" w:cs="Calibri"/>
          <w:color w:val="000000" w:themeColor="text1"/>
          <w:sz w:val="22"/>
          <w:szCs w:val="22"/>
        </w:rPr>
      </w:pPr>
    </w:p>
    <w:p w14:paraId="63DC9824" w14:textId="058840DE" w:rsidR="162E6047" w:rsidRDefault="162E6047" w:rsidP="6799FBCF">
      <w:pPr>
        <w:pStyle w:val="Lijstalinea"/>
        <w:numPr>
          <w:ilvl w:val="0"/>
          <w:numId w:val="5"/>
        </w:numPr>
        <w:rPr>
          <w:rFonts w:ascii="Calibri" w:eastAsia="Calibri" w:hAnsi="Calibri" w:cs="Calibri"/>
          <w:color w:val="000000" w:themeColor="text1"/>
          <w:sz w:val="22"/>
          <w:szCs w:val="22"/>
        </w:rPr>
      </w:pPr>
      <w:r w:rsidRPr="6799FBCF">
        <w:rPr>
          <w:rFonts w:ascii="Calibri" w:eastAsia="Calibri" w:hAnsi="Calibri" w:cs="Calibri"/>
          <w:sz w:val="22"/>
          <w:szCs w:val="22"/>
        </w:rPr>
        <w:t xml:space="preserve">Gedurende de looptijd van de overeenkomst waarvoor deze verklaring geldt, heeft opdrachtgever de bevoegdheid om opdrachtnemer te (laten) screenen op het van toepassing zijn van één of meerdere van de in deze verklaring bedoelde omstandigheden. Indien opdrachtgever hiertoe de medewerking van opdrachtnemer nodig heeft, zal opdrachtnemer hier op eerste verzoek aan voldoen. </w:t>
      </w:r>
      <w:r w:rsidR="79CC91B9" w:rsidRPr="6799FBCF">
        <w:rPr>
          <w:rFonts w:ascii="Calibri" w:eastAsia="Calibri" w:hAnsi="Calibri" w:cs="Calibri"/>
          <w:sz w:val="22"/>
          <w:szCs w:val="22"/>
        </w:rPr>
        <w:t>O</w:t>
      </w:r>
      <w:r w:rsidRPr="6799FBCF">
        <w:rPr>
          <w:rFonts w:ascii="Calibri" w:eastAsia="Calibri" w:hAnsi="Calibri" w:cs="Calibri"/>
          <w:sz w:val="22"/>
          <w:szCs w:val="22"/>
        </w:rPr>
        <w:t>pdrachtnemer is verplicht om onvoorwaardelijk en volledig mee te werken aan een eventueel integriteitsonderzoek en/of screening door alle (aanvullende) vragen van opdrachtgever te beantwoorden, alsmede alle door opdrachtgever gevraagde informatie en stukken (op eigen kosten) tijdig aan te leveren, waarbij opdrachtgever een toetsende en kaderstellende rol vervult. Bij weigering van medewerking door opdrachtnemer, is opdrachtgever gerechtigd om de overeenkomst waarvoor deze verklaring geldt, onmiddellijk en naar eigen keuze op te schorten of te ontbinden zonder gehouden te zijn tot vergoeding van eventuele schade en zonder daarbij een termijn in acht te hoeven nemen (zie ook artikel 1.8 en 3.19.4, onder h, Overeenkomst).</w:t>
      </w:r>
    </w:p>
    <w:p w14:paraId="0C4C9271" w14:textId="32E844EA" w:rsidR="6799FBCF" w:rsidRDefault="6799FBCF" w:rsidP="6799FBCF">
      <w:pPr>
        <w:pStyle w:val="Lijstalinea"/>
        <w:rPr>
          <w:rFonts w:ascii="Calibri" w:eastAsia="Calibri" w:hAnsi="Calibri" w:cs="Calibri"/>
          <w:color w:val="000000" w:themeColor="text1"/>
          <w:sz w:val="22"/>
          <w:szCs w:val="22"/>
        </w:rPr>
      </w:pPr>
    </w:p>
    <w:p w14:paraId="1F057399" w14:textId="17E7142B" w:rsidR="162E6047" w:rsidRDefault="162E6047" w:rsidP="6799FBCF">
      <w:pPr>
        <w:pStyle w:val="Lijstalinea"/>
        <w:numPr>
          <w:ilvl w:val="0"/>
          <w:numId w:val="5"/>
        </w:numPr>
        <w:rPr>
          <w:rFonts w:ascii="Calibri" w:eastAsia="Calibri" w:hAnsi="Calibri" w:cs="Calibri"/>
          <w:color w:val="000000" w:themeColor="text1"/>
          <w:sz w:val="22"/>
          <w:szCs w:val="22"/>
        </w:rPr>
      </w:pPr>
      <w:r w:rsidRPr="6799FBCF">
        <w:rPr>
          <w:rFonts w:ascii="Calibri" w:eastAsia="Calibri" w:hAnsi="Calibri" w:cs="Calibri"/>
          <w:sz w:val="22"/>
          <w:szCs w:val="22"/>
        </w:rPr>
        <w:t>Opdrachtgever heeft het recht om door opdrachtnemer bij de uitvoering van de overeenkomst waarvoor deze verklaring geldt, te betrekken derden, zoals onderaannemers, te screenen op het bestaan van een integriteitsrisico (zie ook artikel 1.8 Overeenkomst). Opdrachtgever heeft dit recht ook gedurende de looptijd van de overeenkomst waarvoor deze verklaring geldt. Opdrachtnemer staat ervoor in dat bij de uitvoering van de overeenkomst waarvoor deze verklaring geldt, te betrekken derden hun medewerking aan deze screening daartoe op eerste verzoek van opdrachtgever verlenen. Op grond van een integriteitsrisico kan opdrachtgever de inschakeling van een derde partij weigeren of verlangen dat de inschakeling van deze derde partij wordt beëindigd (zie ook artikel 1.8 en 3.9 Overeenkomst).</w:t>
      </w:r>
    </w:p>
    <w:p w14:paraId="1D06BF7A" w14:textId="4F9E5B5F" w:rsidR="6799FBCF" w:rsidRDefault="6799FBCF" w:rsidP="6799FBCF">
      <w:pPr>
        <w:pStyle w:val="Lijstalinea"/>
        <w:rPr>
          <w:rFonts w:ascii="Calibri" w:eastAsia="Calibri" w:hAnsi="Calibri" w:cs="Calibri"/>
          <w:color w:val="000000" w:themeColor="text1"/>
          <w:sz w:val="22"/>
          <w:szCs w:val="22"/>
        </w:rPr>
      </w:pPr>
    </w:p>
    <w:p w14:paraId="49C44078" w14:textId="73E1D2D1" w:rsidR="162E6047" w:rsidRDefault="162E6047" w:rsidP="6799FBCF">
      <w:pPr>
        <w:pStyle w:val="Lijstalinea"/>
        <w:numPr>
          <w:ilvl w:val="0"/>
          <w:numId w:val="5"/>
        </w:numPr>
        <w:rPr>
          <w:rFonts w:ascii="Calibri" w:eastAsia="Calibri" w:hAnsi="Calibri" w:cs="Calibri"/>
          <w:color w:val="000000" w:themeColor="text1"/>
          <w:sz w:val="22"/>
          <w:szCs w:val="22"/>
        </w:rPr>
      </w:pPr>
      <w:r w:rsidRPr="6799FBCF">
        <w:rPr>
          <w:rFonts w:ascii="Calibri" w:eastAsia="Calibri" w:hAnsi="Calibri" w:cs="Calibri"/>
          <w:sz w:val="22"/>
          <w:szCs w:val="22"/>
        </w:rPr>
        <w:t>Opdrachtgever kan de overeenkomst waarvoor deze verklaring geldt, onmiddellijk en naar eigen keuze opschorten of ontbinden, zonder gehouden te zijn tot vergoeding van eventuele schade en/of kosten en zonder daarbij een termijn in acht te hoeven nemen, als sprake is van één of meer van de volgende situaties:</w:t>
      </w:r>
    </w:p>
    <w:p w14:paraId="3FEC0DCC" w14:textId="16106D4B" w:rsidR="162E6047" w:rsidRDefault="162E6047" w:rsidP="6799FBCF">
      <w:pPr>
        <w:pStyle w:val="Lijstalinea"/>
        <w:numPr>
          <w:ilvl w:val="0"/>
          <w:numId w:val="1"/>
        </w:numPr>
        <w:rPr>
          <w:rFonts w:ascii="Calibri" w:eastAsia="Calibri" w:hAnsi="Calibri" w:cs="Calibri"/>
          <w:color w:val="000000" w:themeColor="text1"/>
          <w:sz w:val="22"/>
          <w:szCs w:val="22"/>
        </w:rPr>
      </w:pPr>
      <w:r w:rsidRPr="6799FBCF">
        <w:rPr>
          <w:rFonts w:ascii="Calibri" w:eastAsia="Calibri" w:hAnsi="Calibri" w:cs="Calibri"/>
          <w:sz w:val="22"/>
          <w:szCs w:val="22"/>
        </w:rPr>
        <w:t>Opdrachtnemer enige verplichting uit hoofde van deze Bibob-verklaring niet volledig nakomt en/of schendt;</w:t>
      </w:r>
    </w:p>
    <w:p w14:paraId="24A15202" w14:textId="15471862" w:rsidR="4BB57EE9" w:rsidRDefault="4BB57EE9" w:rsidP="6799FBCF">
      <w:pPr>
        <w:pStyle w:val="Lijstalinea"/>
        <w:numPr>
          <w:ilvl w:val="0"/>
          <w:numId w:val="1"/>
        </w:numPr>
        <w:rPr>
          <w:rFonts w:ascii="Calibri" w:eastAsia="Calibri" w:hAnsi="Calibri" w:cs="Calibri"/>
          <w:color w:val="000000" w:themeColor="text1"/>
          <w:sz w:val="22"/>
          <w:szCs w:val="22"/>
        </w:rPr>
      </w:pPr>
      <w:r w:rsidRPr="6799FBCF">
        <w:rPr>
          <w:rFonts w:ascii="Calibri" w:eastAsia="Calibri" w:hAnsi="Calibri" w:cs="Calibri"/>
          <w:sz w:val="22"/>
          <w:szCs w:val="22"/>
        </w:rPr>
        <w:t>Zich</w:t>
      </w:r>
      <w:r w:rsidR="162E6047" w:rsidRPr="6799FBCF">
        <w:rPr>
          <w:rFonts w:ascii="Calibri" w:eastAsia="Calibri" w:hAnsi="Calibri" w:cs="Calibri"/>
          <w:sz w:val="22"/>
          <w:szCs w:val="22"/>
        </w:rPr>
        <w:t xml:space="preserve"> een van de situaties voordoet als in art. 9, tweede lid, Wet Bibob (al dan niet blijkend uit een Bibob-advies) (artikel 3.19.4, onder f en g, Overeenkomst);</w:t>
      </w:r>
    </w:p>
    <w:p w14:paraId="1AF06BC9" w14:textId="08FAA4A4" w:rsidR="378F3E61" w:rsidRDefault="378F3E61" w:rsidP="6799FBCF">
      <w:pPr>
        <w:pStyle w:val="Lijstalinea"/>
        <w:numPr>
          <w:ilvl w:val="0"/>
          <w:numId w:val="1"/>
        </w:numPr>
        <w:rPr>
          <w:rFonts w:ascii="Calibri" w:eastAsia="Calibri" w:hAnsi="Calibri" w:cs="Calibri"/>
          <w:color w:val="000000" w:themeColor="text1"/>
          <w:sz w:val="22"/>
          <w:szCs w:val="22"/>
        </w:rPr>
      </w:pPr>
      <w:r w:rsidRPr="6799FBCF">
        <w:rPr>
          <w:rFonts w:ascii="Calibri" w:eastAsia="Calibri" w:hAnsi="Calibri" w:cs="Calibri"/>
          <w:sz w:val="22"/>
          <w:szCs w:val="22"/>
        </w:rPr>
        <w:t>De</w:t>
      </w:r>
      <w:r w:rsidR="162E6047" w:rsidRPr="6799FBCF">
        <w:rPr>
          <w:rFonts w:ascii="Calibri" w:eastAsia="Calibri" w:hAnsi="Calibri" w:cs="Calibri"/>
          <w:sz w:val="22"/>
          <w:szCs w:val="22"/>
        </w:rPr>
        <w:t xml:space="preserve"> uitsluitingsgronden zoals toegepast bij de aanbestedingsprocedure alsnog op Opdrachtnemer van toepassing worden (artikel 3.19.4, onder a, Overeenkomst);</w:t>
      </w:r>
    </w:p>
    <w:p w14:paraId="73786075" w14:textId="0E4A4E91" w:rsidR="162E6047" w:rsidRDefault="162E6047" w:rsidP="6799FBCF">
      <w:pPr>
        <w:pStyle w:val="Lijstalinea"/>
        <w:numPr>
          <w:ilvl w:val="0"/>
          <w:numId w:val="1"/>
        </w:numPr>
        <w:rPr>
          <w:rFonts w:ascii="Calibri" w:eastAsia="Calibri" w:hAnsi="Calibri" w:cs="Calibri"/>
          <w:color w:val="000000" w:themeColor="text1"/>
          <w:sz w:val="22"/>
          <w:szCs w:val="22"/>
        </w:rPr>
      </w:pPr>
      <w:r w:rsidRPr="6799FBCF">
        <w:rPr>
          <w:rFonts w:ascii="Calibri" w:eastAsia="Calibri" w:hAnsi="Calibri" w:cs="Calibri"/>
          <w:sz w:val="22"/>
          <w:szCs w:val="22"/>
        </w:rPr>
        <w:t>Opdrachtnemer niet naar waarheid heeft verklaard ten aanzien van het bepaalde in dit artikel (artikel 3.19.4, onder h, Overeenkomst);</w:t>
      </w:r>
    </w:p>
    <w:p w14:paraId="4594E018" w14:textId="3D69A2BE" w:rsidR="6691B379" w:rsidRDefault="6691B379" w:rsidP="6799FBCF">
      <w:pPr>
        <w:pStyle w:val="Lijstalinea"/>
        <w:numPr>
          <w:ilvl w:val="0"/>
          <w:numId w:val="1"/>
        </w:numPr>
        <w:rPr>
          <w:rFonts w:ascii="Calibri" w:eastAsia="Calibri" w:hAnsi="Calibri" w:cs="Calibri"/>
          <w:color w:val="000000" w:themeColor="text1"/>
          <w:sz w:val="22"/>
          <w:szCs w:val="22"/>
        </w:rPr>
      </w:pPr>
      <w:r w:rsidRPr="6799FBCF">
        <w:rPr>
          <w:rFonts w:ascii="Calibri" w:eastAsia="Calibri" w:hAnsi="Calibri" w:cs="Calibri"/>
          <w:sz w:val="22"/>
          <w:szCs w:val="22"/>
        </w:rPr>
        <w:t>Er</w:t>
      </w:r>
      <w:r w:rsidR="162E6047" w:rsidRPr="6799FBCF">
        <w:rPr>
          <w:rFonts w:ascii="Calibri" w:eastAsia="Calibri" w:hAnsi="Calibri" w:cs="Calibri"/>
          <w:sz w:val="22"/>
          <w:szCs w:val="22"/>
        </w:rPr>
        <w:t xml:space="preserve"> sprake is van feiten en omstandigheden die erop wijzen of redelijkerwijs doen vermoeden dat opdrachtnemer en/of zijn bestuur en/of de aan hen verbonden partijen in relatie staan tot strafbare feiten of daarvan verdacht worden (artikel 3.19, onder e, f en g, Overeenkomst);</w:t>
      </w:r>
    </w:p>
    <w:p w14:paraId="61A0E288" w14:textId="7256D5E6" w:rsidR="28AAA652" w:rsidRDefault="28AAA652" w:rsidP="6799FBCF">
      <w:pPr>
        <w:pStyle w:val="Lijstalinea"/>
        <w:numPr>
          <w:ilvl w:val="0"/>
          <w:numId w:val="1"/>
        </w:numPr>
        <w:rPr>
          <w:rFonts w:ascii="Calibri" w:eastAsia="Calibri" w:hAnsi="Calibri" w:cs="Calibri"/>
          <w:color w:val="000000" w:themeColor="text1"/>
          <w:sz w:val="22"/>
          <w:szCs w:val="22"/>
        </w:rPr>
      </w:pPr>
      <w:r w:rsidRPr="6799FBCF">
        <w:rPr>
          <w:rFonts w:ascii="Calibri" w:eastAsia="Calibri" w:hAnsi="Calibri" w:cs="Calibri"/>
          <w:sz w:val="22"/>
          <w:szCs w:val="22"/>
        </w:rPr>
        <w:t>Er</w:t>
      </w:r>
      <w:r w:rsidR="162E6047" w:rsidRPr="6799FBCF">
        <w:rPr>
          <w:rFonts w:ascii="Calibri" w:eastAsia="Calibri" w:hAnsi="Calibri" w:cs="Calibri"/>
          <w:sz w:val="22"/>
          <w:szCs w:val="22"/>
        </w:rPr>
        <w:t xml:space="preserve"> sprake is van feiten en omstandigheden die erop wijzen of redelijkerwijs doen vermoeden dat ter verkrijging van de overeenkomst waarvoor deze verklaring geldt, een strafbaar feit is gepleegd of een overtreding is begaan (artikel 3.19, onder e, f en g, Overeenkomst);</w:t>
      </w:r>
    </w:p>
    <w:p w14:paraId="2896AD4E" w14:textId="04FEA9C4" w:rsidR="162E6047" w:rsidRDefault="162E6047" w:rsidP="6799FBCF">
      <w:pPr>
        <w:pStyle w:val="Lijstalinea"/>
        <w:numPr>
          <w:ilvl w:val="0"/>
          <w:numId w:val="1"/>
        </w:numPr>
        <w:rPr>
          <w:rFonts w:ascii="Calibri" w:eastAsia="Calibri" w:hAnsi="Calibri" w:cs="Calibri"/>
          <w:color w:val="000000" w:themeColor="text1"/>
          <w:sz w:val="22"/>
          <w:szCs w:val="22"/>
        </w:rPr>
      </w:pPr>
      <w:r w:rsidRPr="6799FBCF">
        <w:rPr>
          <w:rFonts w:ascii="Calibri" w:eastAsia="Calibri" w:hAnsi="Calibri" w:cs="Calibri"/>
          <w:sz w:val="22"/>
          <w:szCs w:val="22"/>
        </w:rPr>
        <w:t>Opdrachtnemer weigert of nalaat om binnen de door Opdrachtgever gestelde termijn de gevraagde gegevens aan te leveren en/of weigert of nalaat de vragen die door Opdrachtgever worden gesteld tijdig, volledig en naar waarheid te beantwoorden (artikel 3.19.4, onder h, Overeenkomst);</w:t>
      </w:r>
    </w:p>
    <w:p w14:paraId="720AC806" w14:textId="48A1483C" w:rsidR="162E6047" w:rsidRDefault="162E6047" w:rsidP="6799FBCF">
      <w:pPr>
        <w:pStyle w:val="Lijstalinea"/>
        <w:numPr>
          <w:ilvl w:val="0"/>
          <w:numId w:val="1"/>
        </w:numPr>
        <w:rPr>
          <w:rFonts w:ascii="Calibri" w:eastAsia="Calibri" w:hAnsi="Calibri" w:cs="Calibri"/>
          <w:color w:val="000000" w:themeColor="text1"/>
          <w:sz w:val="22"/>
          <w:szCs w:val="22"/>
        </w:rPr>
      </w:pPr>
      <w:r w:rsidRPr="6799FBCF">
        <w:rPr>
          <w:rFonts w:ascii="Calibri" w:eastAsia="Calibri" w:hAnsi="Calibri" w:cs="Calibri"/>
          <w:sz w:val="22"/>
          <w:szCs w:val="22"/>
        </w:rPr>
        <w:t>Opdrachtnemer weigert of nalaat om een formulier als bedoeld in artikel 7a, vijfde lid, Wet Bibob volledig in te vullen en aan Opdrachtgever te overleggen ((artikel 3.19.4, onder h, Overeenkomst);</w:t>
      </w:r>
    </w:p>
    <w:p w14:paraId="10B14842" w14:textId="509C68C2" w:rsidR="162E6047" w:rsidRDefault="162E6047" w:rsidP="6799FBCF">
      <w:pPr>
        <w:pStyle w:val="Lijstalinea"/>
        <w:numPr>
          <w:ilvl w:val="0"/>
          <w:numId w:val="1"/>
        </w:numPr>
        <w:rPr>
          <w:rFonts w:ascii="Calibri" w:eastAsia="Calibri" w:hAnsi="Calibri" w:cs="Calibri"/>
          <w:color w:val="000000" w:themeColor="text1"/>
          <w:sz w:val="22"/>
          <w:szCs w:val="22"/>
        </w:rPr>
      </w:pPr>
      <w:r w:rsidRPr="6799FBCF">
        <w:rPr>
          <w:rFonts w:ascii="Calibri" w:eastAsia="Calibri" w:hAnsi="Calibri" w:cs="Calibri"/>
          <w:sz w:val="22"/>
          <w:szCs w:val="22"/>
        </w:rPr>
        <w:t>Opdrachtnemer nalaat de vragen die hem eventueel door het Landelijk Bureau Bibob zijn gesteld op grond van artikel 12, derde lid, Wet Bibob, volledig en naar waarheid te beantwoorden (artikel 3.19.4, onder h, Overeenkomst)</w:t>
      </w:r>
      <w:r w:rsidR="0AF3DE1A" w:rsidRPr="6799FBCF">
        <w:rPr>
          <w:rFonts w:ascii="Calibri" w:eastAsia="Calibri" w:hAnsi="Calibri" w:cs="Calibri"/>
          <w:sz w:val="22"/>
          <w:szCs w:val="22"/>
        </w:rPr>
        <w:t>.</w:t>
      </w:r>
    </w:p>
    <w:p w14:paraId="158AD2F0" w14:textId="09B08490" w:rsidR="162E6047" w:rsidRDefault="162E6047" w:rsidP="6799FBCF">
      <w:pPr>
        <w:ind w:left="720"/>
        <w:jc w:val="left"/>
        <w:rPr>
          <w:rFonts w:ascii="Calibri" w:eastAsia="Calibri" w:hAnsi="Calibri" w:cs="Calibri"/>
          <w:color w:val="000000" w:themeColor="text1"/>
          <w:sz w:val="22"/>
          <w:szCs w:val="22"/>
        </w:rPr>
      </w:pPr>
      <w:r w:rsidRPr="6799FBCF">
        <w:rPr>
          <w:rFonts w:ascii="Calibri" w:eastAsia="Calibri" w:hAnsi="Calibri" w:cs="Calibri"/>
          <w:sz w:val="22"/>
          <w:szCs w:val="22"/>
        </w:rPr>
        <w:lastRenderedPageBreak/>
        <w:t>De begrippen ‘ernstig gevaar’, ‘mindere mate van gevaar’, ‘strafbare feiten’, ‘in relatie staan</w:t>
      </w:r>
      <w:r w:rsidR="1ED15627" w:rsidRPr="6799FBCF">
        <w:rPr>
          <w:rFonts w:ascii="Calibri" w:eastAsia="Calibri" w:hAnsi="Calibri" w:cs="Calibri"/>
          <w:sz w:val="22"/>
          <w:szCs w:val="22"/>
        </w:rPr>
        <w:t xml:space="preserve"> </w:t>
      </w:r>
      <w:r w:rsidRPr="6799FBCF">
        <w:rPr>
          <w:rFonts w:ascii="Calibri" w:eastAsia="Calibri" w:hAnsi="Calibri" w:cs="Calibri"/>
          <w:sz w:val="22"/>
          <w:szCs w:val="22"/>
        </w:rPr>
        <w:t>tot’ en ‘feiten en omstandigheden die erop wijzen of redelijkerwijs doen vermoeden’, hebben in</w:t>
      </w:r>
      <w:r w:rsidR="4BAB9E76" w:rsidRPr="6799FBCF">
        <w:rPr>
          <w:rFonts w:ascii="Calibri" w:eastAsia="Calibri" w:hAnsi="Calibri" w:cs="Calibri"/>
          <w:sz w:val="22"/>
          <w:szCs w:val="22"/>
        </w:rPr>
        <w:t xml:space="preserve"> </w:t>
      </w:r>
      <w:r w:rsidRPr="6799FBCF">
        <w:rPr>
          <w:rFonts w:ascii="Calibri" w:eastAsia="Calibri" w:hAnsi="Calibri" w:cs="Calibri"/>
          <w:sz w:val="22"/>
          <w:szCs w:val="22"/>
        </w:rPr>
        <w:t>deze verklaring de betekenis die hen in de Wet Bibob toekomt.</w:t>
      </w:r>
    </w:p>
    <w:p w14:paraId="6A2BC728" w14:textId="3B33A735" w:rsidR="6799FBCF" w:rsidRDefault="6799FBCF" w:rsidP="6799FBCF">
      <w:pPr>
        <w:ind w:left="720"/>
        <w:jc w:val="left"/>
        <w:rPr>
          <w:rFonts w:ascii="Calibri" w:eastAsia="Calibri" w:hAnsi="Calibri" w:cs="Calibri"/>
          <w:sz w:val="22"/>
          <w:szCs w:val="22"/>
        </w:rPr>
      </w:pPr>
    </w:p>
    <w:p w14:paraId="27C4418C" w14:textId="02484CCE" w:rsidR="162E6047" w:rsidRDefault="162E6047" w:rsidP="6799FBCF">
      <w:pPr>
        <w:pStyle w:val="Lijstalinea"/>
        <w:numPr>
          <w:ilvl w:val="0"/>
          <w:numId w:val="5"/>
        </w:numPr>
        <w:rPr>
          <w:rFonts w:ascii="Calibri" w:eastAsia="Calibri" w:hAnsi="Calibri" w:cs="Calibri"/>
          <w:color w:val="000000" w:themeColor="text1"/>
          <w:sz w:val="22"/>
          <w:szCs w:val="22"/>
        </w:rPr>
      </w:pPr>
      <w:r w:rsidRPr="6799FBCF">
        <w:rPr>
          <w:rFonts w:ascii="Calibri" w:eastAsia="Calibri" w:hAnsi="Calibri" w:cs="Calibri"/>
          <w:sz w:val="22"/>
          <w:szCs w:val="22"/>
        </w:rPr>
        <w:t>Opdrachtnemer vrijwaart opdrachtgever van (schade)claims van derden als gevolg van een vernietiging, ontbinding of o</w:t>
      </w:r>
      <w:r w:rsidR="7939C004" w:rsidRPr="6799FBCF">
        <w:rPr>
          <w:rFonts w:ascii="Calibri" w:eastAsia="Calibri" w:hAnsi="Calibri" w:cs="Calibri"/>
          <w:sz w:val="22"/>
          <w:szCs w:val="22"/>
        </w:rPr>
        <w:t>p</w:t>
      </w:r>
      <w:r w:rsidRPr="6799FBCF">
        <w:rPr>
          <w:rFonts w:ascii="Calibri" w:eastAsia="Calibri" w:hAnsi="Calibri" w:cs="Calibri"/>
          <w:sz w:val="22"/>
          <w:szCs w:val="22"/>
        </w:rPr>
        <w:t>zegging van de overeenkomst waarvoor deze verklaring geldt, door Opdrachtgever op grond van artikel 3.19.4, onder e tot en met i, Overeenkomst.</w:t>
      </w:r>
    </w:p>
    <w:p w14:paraId="75D54C3A" w14:textId="3F7D4A08" w:rsidR="6799FBCF" w:rsidRDefault="6799FBCF" w:rsidP="6799FBCF">
      <w:pPr>
        <w:pStyle w:val="Lijstalinea"/>
        <w:rPr>
          <w:rFonts w:ascii="Calibri" w:eastAsia="Calibri" w:hAnsi="Calibri" w:cs="Calibri"/>
          <w:color w:val="000000" w:themeColor="text1"/>
          <w:sz w:val="22"/>
          <w:szCs w:val="22"/>
        </w:rPr>
      </w:pPr>
    </w:p>
    <w:p w14:paraId="1E56DC18" w14:textId="4A7D60DA" w:rsidR="162E6047" w:rsidRDefault="162E6047" w:rsidP="6799FBCF">
      <w:pPr>
        <w:pStyle w:val="Lijstalinea"/>
        <w:numPr>
          <w:ilvl w:val="0"/>
          <w:numId w:val="5"/>
        </w:numPr>
        <w:rPr>
          <w:rFonts w:ascii="Calibri" w:eastAsia="Calibri" w:hAnsi="Calibri" w:cs="Calibri"/>
          <w:color w:val="000000" w:themeColor="text1"/>
          <w:sz w:val="22"/>
          <w:szCs w:val="22"/>
        </w:rPr>
      </w:pPr>
      <w:r w:rsidRPr="6799FBCF">
        <w:rPr>
          <w:rFonts w:ascii="Calibri" w:eastAsia="Calibri" w:hAnsi="Calibri" w:cs="Calibri"/>
          <w:sz w:val="22"/>
          <w:szCs w:val="22"/>
        </w:rPr>
        <w:t>In geval van opschorting, opzegging of ontbinding van de overeenkomst waarvoor deze verklaring geldt, op grond van het in artikel 3.19.4, onder e tot en met i, bepaalde is opdrachtnemer verplicht de schade- en gevolgschade die opdrachtgever daardoor lijdt en/of zal lijden te vergoeden (zie ook artikel 3.19.2 Overeenkomst).</w:t>
      </w:r>
    </w:p>
    <w:p w14:paraId="0497979D" w14:textId="08E2FF77" w:rsidR="6799FBCF" w:rsidRDefault="6799FBCF" w:rsidP="6799FBCF">
      <w:pPr>
        <w:rPr>
          <w:rFonts w:ascii="Calibri" w:eastAsia="Calibri" w:hAnsi="Calibri" w:cs="Calibri"/>
          <w:sz w:val="22"/>
          <w:szCs w:val="22"/>
        </w:rPr>
      </w:pPr>
    </w:p>
    <w:p w14:paraId="224F6BAF" w14:textId="5D2BF0E9" w:rsidR="6799FBCF" w:rsidRDefault="6799FBCF" w:rsidP="6799FBCF">
      <w:pPr>
        <w:rPr>
          <w:rFonts w:ascii="Calibri" w:eastAsia="Calibri" w:hAnsi="Calibri" w:cs="Calibri"/>
          <w:sz w:val="22"/>
          <w:szCs w:val="22"/>
        </w:rPr>
      </w:pPr>
    </w:p>
    <w:tbl>
      <w:tblPr>
        <w:tblStyle w:val="Tabelraste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524"/>
        <w:gridCol w:w="4524"/>
      </w:tblGrid>
      <w:tr w:rsidR="6799FBCF" w14:paraId="394BAF5B" w14:textId="77777777" w:rsidTr="6799FBCF">
        <w:trPr>
          <w:trHeight w:val="300"/>
        </w:trPr>
        <w:tc>
          <w:tcPr>
            <w:tcW w:w="4524" w:type="dxa"/>
            <w:tcBorders>
              <w:top w:val="nil"/>
              <w:left w:val="nil"/>
              <w:bottom w:val="nil"/>
              <w:right w:val="nil"/>
            </w:tcBorders>
            <w:tcMar>
              <w:left w:w="105" w:type="dxa"/>
              <w:right w:w="105" w:type="dxa"/>
            </w:tcMar>
          </w:tcPr>
          <w:p w14:paraId="56D98063" w14:textId="26FA84AE" w:rsidR="6799FBCF" w:rsidRDefault="6799FBCF" w:rsidP="6799FBCF">
            <w:pPr>
              <w:rPr>
                <w:rFonts w:ascii="Calibri" w:eastAsia="Calibri" w:hAnsi="Calibri" w:cs="Calibri"/>
                <w:sz w:val="22"/>
                <w:szCs w:val="22"/>
              </w:rPr>
            </w:pPr>
            <w:r w:rsidRPr="6799FBCF">
              <w:rPr>
                <w:rFonts w:ascii="Calibri" w:eastAsia="Calibri" w:hAnsi="Calibri" w:cs="Calibri"/>
                <w:sz w:val="22"/>
                <w:szCs w:val="22"/>
              </w:rPr>
              <w:t>Naam betrokkene:</w:t>
            </w:r>
          </w:p>
        </w:tc>
        <w:tc>
          <w:tcPr>
            <w:tcW w:w="4524" w:type="dxa"/>
            <w:tcBorders>
              <w:top w:val="nil"/>
              <w:left w:val="nil"/>
              <w:bottom w:val="nil"/>
              <w:right w:val="nil"/>
            </w:tcBorders>
            <w:tcMar>
              <w:left w:w="105" w:type="dxa"/>
              <w:right w:w="105" w:type="dxa"/>
            </w:tcMar>
          </w:tcPr>
          <w:p w14:paraId="3A8E3F64" w14:textId="7CFBD9EF" w:rsidR="6799FBCF" w:rsidRDefault="6799FBCF" w:rsidP="6799FBCF">
            <w:pPr>
              <w:rPr>
                <w:rFonts w:ascii="Calibri" w:eastAsia="Calibri" w:hAnsi="Calibri" w:cs="Calibri"/>
                <w:sz w:val="22"/>
                <w:szCs w:val="22"/>
              </w:rPr>
            </w:pPr>
          </w:p>
        </w:tc>
      </w:tr>
      <w:tr w:rsidR="6799FBCF" w14:paraId="4A876B61" w14:textId="77777777" w:rsidTr="6799FBCF">
        <w:trPr>
          <w:trHeight w:val="300"/>
        </w:trPr>
        <w:tc>
          <w:tcPr>
            <w:tcW w:w="4524" w:type="dxa"/>
            <w:tcBorders>
              <w:top w:val="nil"/>
              <w:left w:val="nil"/>
              <w:bottom w:val="nil"/>
              <w:right w:val="nil"/>
            </w:tcBorders>
            <w:tcMar>
              <w:left w:w="105" w:type="dxa"/>
              <w:right w:w="105" w:type="dxa"/>
            </w:tcMar>
          </w:tcPr>
          <w:p w14:paraId="3D3635E4" w14:textId="1A1B58B7" w:rsidR="6799FBCF" w:rsidRDefault="6799FBCF" w:rsidP="6799FBCF">
            <w:pPr>
              <w:rPr>
                <w:rFonts w:ascii="Calibri" w:eastAsia="Calibri" w:hAnsi="Calibri" w:cs="Calibri"/>
                <w:sz w:val="22"/>
                <w:szCs w:val="22"/>
              </w:rPr>
            </w:pPr>
            <w:r w:rsidRPr="6799FBCF">
              <w:rPr>
                <w:rFonts w:ascii="Calibri" w:eastAsia="Calibri" w:hAnsi="Calibri" w:cs="Calibri"/>
                <w:sz w:val="22"/>
                <w:szCs w:val="22"/>
              </w:rPr>
              <w:t>Naam ondertekenaar:</w:t>
            </w:r>
          </w:p>
        </w:tc>
        <w:tc>
          <w:tcPr>
            <w:tcW w:w="4524" w:type="dxa"/>
            <w:tcBorders>
              <w:top w:val="nil"/>
              <w:left w:val="nil"/>
              <w:bottom w:val="nil"/>
              <w:right w:val="nil"/>
            </w:tcBorders>
            <w:tcMar>
              <w:left w:w="105" w:type="dxa"/>
              <w:right w:w="105" w:type="dxa"/>
            </w:tcMar>
          </w:tcPr>
          <w:p w14:paraId="4D4E6250" w14:textId="429F665A" w:rsidR="6799FBCF" w:rsidRDefault="6799FBCF" w:rsidP="6799FBCF">
            <w:pPr>
              <w:rPr>
                <w:rFonts w:ascii="Calibri" w:eastAsia="Calibri" w:hAnsi="Calibri" w:cs="Calibri"/>
                <w:sz w:val="22"/>
                <w:szCs w:val="22"/>
              </w:rPr>
            </w:pPr>
          </w:p>
        </w:tc>
      </w:tr>
      <w:tr w:rsidR="6799FBCF" w14:paraId="0CD9F739" w14:textId="77777777" w:rsidTr="6799FBCF">
        <w:trPr>
          <w:trHeight w:val="300"/>
        </w:trPr>
        <w:tc>
          <w:tcPr>
            <w:tcW w:w="4524" w:type="dxa"/>
            <w:tcBorders>
              <w:top w:val="nil"/>
              <w:left w:val="nil"/>
              <w:bottom w:val="nil"/>
              <w:right w:val="nil"/>
            </w:tcBorders>
            <w:tcMar>
              <w:left w:w="105" w:type="dxa"/>
              <w:right w:w="105" w:type="dxa"/>
            </w:tcMar>
          </w:tcPr>
          <w:p w14:paraId="559196D9" w14:textId="6FDF6EDF" w:rsidR="6799FBCF" w:rsidRDefault="6799FBCF" w:rsidP="6799FBCF">
            <w:pPr>
              <w:rPr>
                <w:rFonts w:ascii="Calibri" w:eastAsia="Calibri" w:hAnsi="Calibri" w:cs="Calibri"/>
                <w:sz w:val="22"/>
                <w:szCs w:val="22"/>
              </w:rPr>
            </w:pPr>
            <w:r w:rsidRPr="6799FBCF">
              <w:rPr>
                <w:rFonts w:ascii="Calibri" w:eastAsia="Calibri" w:hAnsi="Calibri" w:cs="Calibri"/>
                <w:sz w:val="22"/>
                <w:szCs w:val="22"/>
              </w:rPr>
              <w:t>Functie:</w:t>
            </w:r>
          </w:p>
        </w:tc>
        <w:tc>
          <w:tcPr>
            <w:tcW w:w="4524" w:type="dxa"/>
            <w:tcBorders>
              <w:top w:val="nil"/>
              <w:left w:val="nil"/>
              <w:bottom w:val="nil"/>
              <w:right w:val="nil"/>
            </w:tcBorders>
            <w:tcMar>
              <w:left w:w="105" w:type="dxa"/>
              <w:right w:w="105" w:type="dxa"/>
            </w:tcMar>
          </w:tcPr>
          <w:p w14:paraId="011C027F" w14:textId="66AFE3BE" w:rsidR="6799FBCF" w:rsidRDefault="6799FBCF" w:rsidP="6799FBCF">
            <w:pPr>
              <w:rPr>
                <w:rFonts w:ascii="Calibri" w:eastAsia="Calibri" w:hAnsi="Calibri" w:cs="Calibri"/>
                <w:sz w:val="22"/>
                <w:szCs w:val="22"/>
              </w:rPr>
            </w:pPr>
          </w:p>
        </w:tc>
      </w:tr>
      <w:tr w:rsidR="6799FBCF" w14:paraId="49DB7111" w14:textId="77777777" w:rsidTr="6799FBCF">
        <w:trPr>
          <w:trHeight w:val="300"/>
        </w:trPr>
        <w:tc>
          <w:tcPr>
            <w:tcW w:w="4524" w:type="dxa"/>
            <w:tcBorders>
              <w:top w:val="nil"/>
              <w:left w:val="nil"/>
              <w:bottom w:val="nil"/>
              <w:right w:val="nil"/>
            </w:tcBorders>
            <w:tcMar>
              <w:left w:w="105" w:type="dxa"/>
              <w:right w:w="105" w:type="dxa"/>
            </w:tcMar>
          </w:tcPr>
          <w:p w14:paraId="3977DC6F" w14:textId="770C13A7" w:rsidR="6799FBCF" w:rsidRDefault="6799FBCF" w:rsidP="6799FBCF">
            <w:pPr>
              <w:rPr>
                <w:rFonts w:ascii="Calibri" w:eastAsia="Calibri" w:hAnsi="Calibri" w:cs="Calibri"/>
                <w:sz w:val="22"/>
                <w:szCs w:val="22"/>
              </w:rPr>
            </w:pPr>
            <w:r w:rsidRPr="6799FBCF">
              <w:rPr>
                <w:rFonts w:ascii="Calibri" w:eastAsia="Calibri" w:hAnsi="Calibri" w:cs="Calibri"/>
                <w:sz w:val="22"/>
                <w:szCs w:val="22"/>
              </w:rPr>
              <w:t>Datum ondertekening:</w:t>
            </w:r>
          </w:p>
        </w:tc>
        <w:tc>
          <w:tcPr>
            <w:tcW w:w="4524" w:type="dxa"/>
            <w:tcBorders>
              <w:top w:val="nil"/>
              <w:left w:val="nil"/>
              <w:bottom w:val="nil"/>
              <w:right w:val="nil"/>
            </w:tcBorders>
            <w:tcMar>
              <w:left w:w="105" w:type="dxa"/>
              <w:right w:w="105" w:type="dxa"/>
            </w:tcMar>
          </w:tcPr>
          <w:p w14:paraId="6A8C94C2" w14:textId="0B84FF36" w:rsidR="6799FBCF" w:rsidRDefault="6799FBCF" w:rsidP="6799FBCF">
            <w:pPr>
              <w:rPr>
                <w:rFonts w:ascii="Calibri" w:eastAsia="Calibri" w:hAnsi="Calibri" w:cs="Calibri"/>
                <w:sz w:val="22"/>
                <w:szCs w:val="22"/>
              </w:rPr>
            </w:pPr>
          </w:p>
        </w:tc>
      </w:tr>
      <w:tr w:rsidR="6799FBCF" w14:paraId="4661D415" w14:textId="77777777" w:rsidTr="6799FBCF">
        <w:trPr>
          <w:trHeight w:val="300"/>
        </w:trPr>
        <w:tc>
          <w:tcPr>
            <w:tcW w:w="4524" w:type="dxa"/>
            <w:tcBorders>
              <w:top w:val="nil"/>
              <w:left w:val="nil"/>
              <w:bottom w:val="nil"/>
              <w:right w:val="nil"/>
            </w:tcBorders>
            <w:tcMar>
              <w:left w:w="105" w:type="dxa"/>
              <w:right w:w="105" w:type="dxa"/>
            </w:tcMar>
          </w:tcPr>
          <w:p w14:paraId="1D834CE7" w14:textId="3A87F065" w:rsidR="6799FBCF" w:rsidRDefault="6799FBCF" w:rsidP="6799FBCF">
            <w:pPr>
              <w:rPr>
                <w:rFonts w:ascii="Calibri" w:eastAsia="Calibri" w:hAnsi="Calibri" w:cs="Calibri"/>
                <w:sz w:val="22"/>
                <w:szCs w:val="22"/>
              </w:rPr>
            </w:pPr>
            <w:r w:rsidRPr="6799FBCF">
              <w:rPr>
                <w:rFonts w:ascii="Calibri" w:eastAsia="Calibri" w:hAnsi="Calibri" w:cs="Calibri"/>
                <w:sz w:val="22"/>
                <w:szCs w:val="22"/>
              </w:rPr>
              <w:t>Plaats ondertekening:</w:t>
            </w:r>
          </w:p>
        </w:tc>
        <w:tc>
          <w:tcPr>
            <w:tcW w:w="4524" w:type="dxa"/>
            <w:tcBorders>
              <w:top w:val="nil"/>
              <w:left w:val="nil"/>
              <w:bottom w:val="single" w:sz="6" w:space="0" w:color="auto"/>
              <w:right w:val="nil"/>
            </w:tcBorders>
            <w:tcMar>
              <w:left w:w="105" w:type="dxa"/>
              <w:right w:w="105" w:type="dxa"/>
            </w:tcMar>
          </w:tcPr>
          <w:p w14:paraId="74A0E3E5" w14:textId="7537937A" w:rsidR="6799FBCF" w:rsidRDefault="6799FBCF" w:rsidP="6799FBCF">
            <w:pPr>
              <w:rPr>
                <w:rFonts w:ascii="Calibri" w:eastAsia="Calibri" w:hAnsi="Calibri" w:cs="Calibri"/>
                <w:sz w:val="22"/>
                <w:szCs w:val="22"/>
              </w:rPr>
            </w:pPr>
          </w:p>
        </w:tc>
      </w:tr>
      <w:tr w:rsidR="6799FBCF" w14:paraId="7A48253C" w14:textId="77777777" w:rsidTr="6799FBCF">
        <w:trPr>
          <w:trHeight w:val="300"/>
        </w:trPr>
        <w:tc>
          <w:tcPr>
            <w:tcW w:w="4524" w:type="dxa"/>
            <w:tcBorders>
              <w:top w:val="nil"/>
              <w:left w:val="nil"/>
              <w:bottom w:val="nil"/>
              <w:right w:val="single" w:sz="6" w:space="0" w:color="auto"/>
            </w:tcBorders>
            <w:tcMar>
              <w:left w:w="105" w:type="dxa"/>
              <w:right w:w="105" w:type="dxa"/>
            </w:tcMar>
          </w:tcPr>
          <w:p w14:paraId="10F920BE" w14:textId="2D9FD7CC" w:rsidR="6799FBCF" w:rsidRDefault="6799FBCF" w:rsidP="6799FBCF">
            <w:pPr>
              <w:rPr>
                <w:rFonts w:ascii="Calibri" w:eastAsia="Calibri" w:hAnsi="Calibri" w:cs="Calibri"/>
                <w:sz w:val="22"/>
                <w:szCs w:val="22"/>
              </w:rPr>
            </w:pPr>
            <w:r w:rsidRPr="6799FBCF">
              <w:rPr>
                <w:rFonts w:ascii="Calibri" w:eastAsia="Calibri" w:hAnsi="Calibri" w:cs="Calibri"/>
                <w:sz w:val="22"/>
                <w:szCs w:val="22"/>
              </w:rPr>
              <w:t>Handtekening:</w:t>
            </w:r>
          </w:p>
        </w:tc>
        <w:tc>
          <w:tcPr>
            <w:tcW w:w="4524" w:type="dxa"/>
            <w:tcBorders>
              <w:top w:val="single" w:sz="6" w:space="0" w:color="auto"/>
              <w:left w:val="single" w:sz="6" w:space="0" w:color="auto"/>
              <w:bottom w:val="single" w:sz="6" w:space="0" w:color="auto"/>
              <w:right w:val="single" w:sz="6" w:space="0" w:color="auto"/>
            </w:tcBorders>
            <w:tcMar>
              <w:left w:w="105" w:type="dxa"/>
              <w:right w:w="105" w:type="dxa"/>
            </w:tcMar>
          </w:tcPr>
          <w:p w14:paraId="4D7067A4" w14:textId="3BE91F63" w:rsidR="6799FBCF" w:rsidRDefault="6799FBCF" w:rsidP="6799FBCF">
            <w:pPr>
              <w:rPr>
                <w:rFonts w:ascii="Calibri" w:eastAsia="Calibri" w:hAnsi="Calibri" w:cs="Calibri"/>
                <w:sz w:val="22"/>
                <w:szCs w:val="22"/>
              </w:rPr>
            </w:pPr>
          </w:p>
          <w:p w14:paraId="3D66B055" w14:textId="6533B961" w:rsidR="6799FBCF" w:rsidRDefault="6799FBCF" w:rsidP="6799FBCF">
            <w:pPr>
              <w:rPr>
                <w:rFonts w:ascii="Calibri" w:eastAsia="Calibri" w:hAnsi="Calibri" w:cs="Calibri"/>
                <w:sz w:val="22"/>
                <w:szCs w:val="22"/>
              </w:rPr>
            </w:pPr>
          </w:p>
          <w:p w14:paraId="03129313" w14:textId="0A48720D" w:rsidR="6799FBCF" w:rsidRDefault="6799FBCF" w:rsidP="6799FBCF">
            <w:pPr>
              <w:rPr>
                <w:rFonts w:ascii="Calibri" w:eastAsia="Calibri" w:hAnsi="Calibri" w:cs="Calibri"/>
                <w:sz w:val="22"/>
                <w:szCs w:val="22"/>
              </w:rPr>
            </w:pPr>
          </w:p>
          <w:p w14:paraId="2DA84597" w14:textId="57F32A00" w:rsidR="6799FBCF" w:rsidRDefault="6799FBCF" w:rsidP="6799FBCF">
            <w:pPr>
              <w:rPr>
                <w:rFonts w:ascii="Calibri" w:eastAsia="Calibri" w:hAnsi="Calibri" w:cs="Calibri"/>
                <w:sz w:val="22"/>
                <w:szCs w:val="22"/>
              </w:rPr>
            </w:pPr>
          </w:p>
        </w:tc>
      </w:tr>
    </w:tbl>
    <w:p w14:paraId="3B267F56" w14:textId="08F786B3" w:rsidR="6799FBCF" w:rsidRDefault="6799FBCF" w:rsidP="6799FBCF">
      <w:pPr>
        <w:rPr>
          <w:rFonts w:ascii="Calibri" w:eastAsia="Calibri" w:hAnsi="Calibri" w:cs="Calibri"/>
          <w:sz w:val="22"/>
          <w:szCs w:val="22"/>
        </w:rPr>
      </w:pPr>
    </w:p>
    <w:p w14:paraId="1D6AF78C" w14:textId="7A445808" w:rsidR="6799FBCF" w:rsidRDefault="6799FBCF" w:rsidP="6799FBCF"/>
    <w:p w14:paraId="43F6F2D3" w14:textId="3EAEB8F1" w:rsidR="6799FBCF" w:rsidRDefault="6799FBCF" w:rsidP="6799FBCF"/>
    <w:sectPr w:rsidR="6799FBCF">
      <w:headerReference w:type="default" r:id="rId11"/>
      <w:footerReference w:type="default" r:id="rId12"/>
      <w:pgSz w:w="11906" w:h="16838"/>
      <w:pgMar w:top="1440" w:right="1415" w:bottom="1440" w:left="140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B5297" w14:textId="77777777" w:rsidR="001A4AE8" w:rsidRDefault="001A4AE8">
      <w:pPr>
        <w:spacing w:after="0" w:line="240" w:lineRule="auto"/>
      </w:pPr>
      <w:r>
        <w:separator/>
      </w:r>
    </w:p>
  </w:endnote>
  <w:endnote w:type="continuationSeparator" w:id="0">
    <w:p w14:paraId="5A2FE7BB" w14:textId="77777777" w:rsidR="001A4AE8" w:rsidRDefault="001A4A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5"/>
      <w:gridCol w:w="3025"/>
      <w:gridCol w:w="3025"/>
    </w:tblGrid>
    <w:tr w:rsidR="7ECDCC2F" w14:paraId="137574E9" w14:textId="77777777" w:rsidTr="7ECDCC2F">
      <w:trPr>
        <w:trHeight w:val="300"/>
      </w:trPr>
      <w:tc>
        <w:tcPr>
          <w:tcW w:w="3025" w:type="dxa"/>
        </w:tcPr>
        <w:p w14:paraId="000F0617" w14:textId="28F9B987" w:rsidR="7ECDCC2F" w:rsidRDefault="7ECDCC2F" w:rsidP="7ECDCC2F">
          <w:pPr>
            <w:pStyle w:val="Koptekst"/>
            <w:ind w:left="-115"/>
          </w:pPr>
        </w:p>
      </w:tc>
      <w:tc>
        <w:tcPr>
          <w:tcW w:w="3025" w:type="dxa"/>
        </w:tcPr>
        <w:p w14:paraId="786C3FCB" w14:textId="69CC40CA" w:rsidR="7ECDCC2F" w:rsidRDefault="7ECDCC2F" w:rsidP="7ECDCC2F">
          <w:pPr>
            <w:pStyle w:val="Koptekst"/>
            <w:jc w:val="center"/>
          </w:pPr>
        </w:p>
      </w:tc>
      <w:tc>
        <w:tcPr>
          <w:tcW w:w="3025" w:type="dxa"/>
        </w:tcPr>
        <w:p w14:paraId="1172DEEF" w14:textId="3249F358" w:rsidR="7ECDCC2F" w:rsidRDefault="7ECDCC2F" w:rsidP="7ECDCC2F">
          <w:pPr>
            <w:pStyle w:val="Koptekst"/>
            <w:ind w:right="-115"/>
            <w:jc w:val="right"/>
          </w:pPr>
        </w:p>
      </w:tc>
    </w:tr>
  </w:tbl>
  <w:p w14:paraId="515AAD37" w14:textId="6347A3A2" w:rsidR="7ECDCC2F" w:rsidRDefault="7ECDCC2F" w:rsidP="7ECDCC2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29004" w14:textId="77777777" w:rsidR="001A4AE8" w:rsidRDefault="001A4AE8">
      <w:pPr>
        <w:spacing w:after="0" w:line="240" w:lineRule="auto"/>
      </w:pPr>
      <w:r>
        <w:separator/>
      </w:r>
    </w:p>
  </w:footnote>
  <w:footnote w:type="continuationSeparator" w:id="0">
    <w:p w14:paraId="48981DF5" w14:textId="77777777" w:rsidR="001A4AE8" w:rsidRDefault="001A4A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5"/>
      <w:gridCol w:w="3025"/>
      <w:gridCol w:w="3025"/>
    </w:tblGrid>
    <w:tr w:rsidR="7ECDCC2F" w14:paraId="5CDAB4ED" w14:textId="77777777" w:rsidTr="7ECDCC2F">
      <w:trPr>
        <w:trHeight w:val="300"/>
      </w:trPr>
      <w:tc>
        <w:tcPr>
          <w:tcW w:w="3025" w:type="dxa"/>
        </w:tcPr>
        <w:p w14:paraId="4C3E4A85" w14:textId="7A941527" w:rsidR="7ECDCC2F" w:rsidRDefault="7ECDCC2F" w:rsidP="7ECDCC2F">
          <w:pPr>
            <w:pStyle w:val="Koptekst"/>
            <w:ind w:left="-115"/>
          </w:pPr>
        </w:p>
      </w:tc>
      <w:tc>
        <w:tcPr>
          <w:tcW w:w="3025" w:type="dxa"/>
        </w:tcPr>
        <w:p w14:paraId="4D5E106C" w14:textId="0CC8EA6A" w:rsidR="7ECDCC2F" w:rsidRDefault="7ECDCC2F" w:rsidP="7ECDCC2F">
          <w:pPr>
            <w:pStyle w:val="Koptekst"/>
            <w:jc w:val="center"/>
          </w:pPr>
        </w:p>
      </w:tc>
      <w:tc>
        <w:tcPr>
          <w:tcW w:w="3025" w:type="dxa"/>
        </w:tcPr>
        <w:p w14:paraId="5E590ECA" w14:textId="64100D98" w:rsidR="7ECDCC2F" w:rsidRDefault="7ECDCC2F" w:rsidP="7ECDCC2F">
          <w:pPr>
            <w:pStyle w:val="Koptekst"/>
            <w:ind w:right="-115"/>
            <w:jc w:val="right"/>
          </w:pPr>
        </w:p>
      </w:tc>
    </w:tr>
  </w:tbl>
  <w:p w14:paraId="6A2FAA91" w14:textId="1928E468" w:rsidR="7ECDCC2F" w:rsidRDefault="7ECDCC2F" w:rsidP="7ECDCC2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25956"/>
    <w:multiLevelType w:val="hybridMultilevel"/>
    <w:tmpl w:val="BC628A96"/>
    <w:lvl w:ilvl="0" w:tplc="39D047EC">
      <w:start w:val="1"/>
      <w:numFmt w:val="decimal"/>
      <w:lvlText w:val="%1)"/>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C1008CF4">
      <w:start w:val="1"/>
      <w:numFmt w:val="lowerLetter"/>
      <w:lvlText w:val="%2"/>
      <w:lvlJc w:val="left"/>
      <w:pPr>
        <w:ind w:left="10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CD56EB46">
      <w:start w:val="1"/>
      <w:numFmt w:val="lowerRoman"/>
      <w:lvlText w:val="%3"/>
      <w:lvlJc w:val="left"/>
      <w:pPr>
        <w:ind w:left="18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8E1A0446">
      <w:start w:val="1"/>
      <w:numFmt w:val="decimal"/>
      <w:lvlText w:val="%4"/>
      <w:lvlJc w:val="left"/>
      <w:pPr>
        <w:ind w:left="25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5268E908">
      <w:start w:val="1"/>
      <w:numFmt w:val="lowerLetter"/>
      <w:lvlText w:val="%5"/>
      <w:lvlJc w:val="left"/>
      <w:pPr>
        <w:ind w:left="32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2C80468">
      <w:start w:val="1"/>
      <w:numFmt w:val="lowerRoman"/>
      <w:lvlText w:val="%6"/>
      <w:lvlJc w:val="left"/>
      <w:pPr>
        <w:ind w:left="39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F040AC">
      <w:start w:val="1"/>
      <w:numFmt w:val="decimal"/>
      <w:lvlText w:val="%7"/>
      <w:lvlJc w:val="left"/>
      <w:pPr>
        <w:ind w:left="46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8C0A0D0">
      <w:start w:val="1"/>
      <w:numFmt w:val="lowerLetter"/>
      <w:lvlText w:val="%8"/>
      <w:lvlJc w:val="left"/>
      <w:pPr>
        <w:ind w:left="54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5A82EE6">
      <w:start w:val="1"/>
      <w:numFmt w:val="lowerRoman"/>
      <w:lvlText w:val="%9"/>
      <w:lvlJc w:val="left"/>
      <w:pPr>
        <w:ind w:left="61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685CF30"/>
    <w:multiLevelType w:val="hybridMultilevel"/>
    <w:tmpl w:val="FFFFFFFF"/>
    <w:lvl w:ilvl="0" w:tplc="DCD6953A">
      <w:start w:val="1"/>
      <w:numFmt w:val="decimal"/>
      <w:lvlText w:val="%1."/>
      <w:lvlJc w:val="left"/>
      <w:pPr>
        <w:ind w:left="720" w:hanging="360"/>
      </w:pPr>
    </w:lvl>
    <w:lvl w:ilvl="1" w:tplc="6A328CAC">
      <w:start w:val="1"/>
      <w:numFmt w:val="lowerLetter"/>
      <w:lvlText w:val="%2."/>
      <w:lvlJc w:val="left"/>
      <w:pPr>
        <w:ind w:left="1440" w:hanging="360"/>
      </w:pPr>
    </w:lvl>
    <w:lvl w:ilvl="2" w:tplc="409894C4">
      <w:start w:val="1"/>
      <w:numFmt w:val="lowerRoman"/>
      <w:lvlText w:val="%3."/>
      <w:lvlJc w:val="right"/>
      <w:pPr>
        <w:ind w:left="2160" w:hanging="180"/>
      </w:pPr>
    </w:lvl>
    <w:lvl w:ilvl="3" w:tplc="A3B84C86">
      <w:start w:val="1"/>
      <w:numFmt w:val="decimal"/>
      <w:lvlText w:val="%4."/>
      <w:lvlJc w:val="left"/>
      <w:pPr>
        <w:ind w:left="2880" w:hanging="360"/>
      </w:pPr>
    </w:lvl>
    <w:lvl w:ilvl="4" w:tplc="362A4568">
      <w:start w:val="1"/>
      <w:numFmt w:val="lowerLetter"/>
      <w:lvlText w:val="%5."/>
      <w:lvlJc w:val="left"/>
      <w:pPr>
        <w:ind w:left="3600" w:hanging="360"/>
      </w:pPr>
    </w:lvl>
    <w:lvl w:ilvl="5" w:tplc="23586E0C">
      <w:start w:val="1"/>
      <w:numFmt w:val="lowerRoman"/>
      <w:lvlText w:val="%6."/>
      <w:lvlJc w:val="right"/>
      <w:pPr>
        <w:ind w:left="4320" w:hanging="180"/>
      </w:pPr>
    </w:lvl>
    <w:lvl w:ilvl="6" w:tplc="350691C0">
      <w:start w:val="1"/>
      <w:numFmt w:val="decimal"/>
      <w:lvlText w:val="%7."/>
      <w:lvlJc w:val="left"/>
      <w:pPr>
        <w:ind w:left="5040" w:hanging="360"/>
      </w:pPr>
    </w:lvl>
    <w:lvl w:ilvl="7" w:tplc="F6DA9B3E">
      <w:start w:val="1"/>
      <w:numFmt w:val="lowerLetter"/>
      <w:lvlText w:val="%8."/>
      <w:lvlJc w:val="left"/>
      <w:pPr>
        <w:ind w:left="5760" w:hanging="360"/>
      </w:pPr>
    </w:lvl>
    <w:lvl w:ilvl="8" w:tplc="3F6A33EE">
      <w:start w:val="1"/>
      <w:numFmt w:val="lowerRoman"/>
      <w:lvlText w:val="%9."/>
      <w:lvlJc w:val="right"/>
      <w:pPr>
        <w:ind w:left="6480" w:hanging="180"/>
      </w:pPr>
    </w:lvl>
  </w:abstractNum>
  <w:abstractNum w:abstractNumId="2" w15:restartNumberingAfterBreak="0">
    <w:nsid w:val="09BFA37C"/>
    <w:multiLevelType w:val="multilevel"/>
    <w:tmpl w:val="FFFFFFFF"/>
    <w:lvl w:ilvl="0">
      <w:start w:val="1"/>
      <w:numFmt w:val="decimal"/>
      <w:lvlText w:val="%1."/>
      <w:lvlJc w:val="left"/>
      <w:pPr>
        <w:ind w:left="720" w:hanging="360"/>
      </w:pPr>
    </w:lvl>
    <w:lvl w:ilvl="1">
      <w:start w:val="5"/>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1072F5AD"/>
    <w:multiLevelType w:val="multilevel"/>
    <w:tmpl w:val="1884085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10A4EAC6"/>
    <w:multiLevelType w:val="multilevel"/>
    <w:tmpl w:val="6D72449A"/>
    <w:lvl w:ilvl="0">
      <w:start w:val="1"/>
      <w:numFmt w:val="decimal"/>
      <w:lvlText w:val="%1."/>
      <w:lvlJc w:val="left"/>
      <w:pPr>
        <w:ind w:left="720" w:hanging="360"/>
      </w:pPr>
    </w:lvl>
    <w:lvl w:ilvl="1">
      <w:start w:val="10"/>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1301178B"/>
    <w:multiLevelType w:val="multilevel"/>
    <w:tmpl w:val="FFFFFFFF"/>
    <w:lvl w:ilvl="0">
      <w:start w:val="1"/>
      <w:numFmt w:val="decimal"/>
      <w:lvlText w:val="%1."/>
      <w:lvlJc w:val="left"/>
      <w:pPr>
        <w:ind w:left="720" w:hanging="360"/>
      </w:pPr>
    </w:lvl>
    <w:lvl w:ilvl="1">
      <w:start w:val="10"/>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190CFCC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1D38B35F"/>
    <w:multiLevelType w:val="hybridMultilevel"/>
    <w:tmpl w:val="C43A9CF6"/>
    <w:lvl w:ilvl="0" w:tplc="12BC31CA">
      <w:start w:val="1"/>
      <w:numFmt w:val="decimal"/>
      <w:lvlText w:val="%1."/>
      <w:lvlJc w:val="left"/>
      <w:pPr>
        <w:ind w:left="720" w:hanging="360"/>
      </w:pPr>
    </w:lvl>
    <w:lvl w:ilvl="1" w:tplc="79DEC318">
      <w:start w:val="1"/>
      <w:numFmt w:val="lowerLetter"/>
      <w:lvlText w:val="%2."/>
      <w:lvlJc w:val="left"/>
      <w:pPr>
        <w:ind w:left="1440" w:hanging="360"/>
      </w:pPr>
    </w:lvl>
    <w:lvl w:ilvl="2" w:tplc="29E460B0">
      <w:start w:val="1"/>
      <w:numFmt w:val="lowerRoman"/>
      <w:lvlText w:val="%3."/>
      <w:lvlJc w:val="right"/>
      <w:pPr>
        <w:ind w:left="2160" w:hanging="180"/>
      </w:pPr>
    </w:lvl>
    <w:lvl w:ilvl="3" w:tplc="B42ECFD0">
      <w:start w:val="1"/>
      <w:numFmt w:val="decimal"/>
      <w:lvlText w:val="%4."/>
      <w:lvlJc w:val="left"/>
      <w:pPr>
        <w:ind w:left="2880" w:hanging="360"/>
      </w:pPr>
    </w:lvl>
    <w:lvl w:ilvl="4" w:tplc="18EA3076">
      <w:start w:val="1"/>
      <w:numFmt w:val="lowerLetter"/>
      <w:lvlText w:val="%5."/>
      <w:lvlJc w:val="left"/>
      <w:pPr>
        <w:ind w:left="3600" w:hanging="360"/>
      </w:pPr>
    </w:lvl>
    <w:lvl w:ilvl="5" w:tplc="A9A6EC36">
      <w:start w:val="1"/>
      <w:numFmt w:val="lowerRoman"/>
      <w:lvlText w:val="%6."/>
      <w:lvlJc w:val="right"/>
      <w:pPr>
        <w:ind w:left="4320" w:hanging="180"/>
      </w:pPr>
    </w:lvl>
    <w:lvl w:ilvl="6" w:tplc="575A8EA0">
      <w:start w:val="1"/>
      <w:numFmt w:val="decimal"/>
      <w:lvlText w:val="%7."/>
      <w:lvlJc w:val="left"/>
      <w:pPr>
        <w:ind w:left="5040" w:hanging="360"/>
      </w:pPr>
    </w:lvl>
    <w:lvl w:ilvl="7" w:tplc="FB1AB332">
      <w:start w:val="1"/>
      <w:numFmt w:val="lowerLetter"/>
      <w:lvlText w:val="%8."/>
      <w:lvlJc w:val="left"/>
      <w:pPr>
        <w:ind w:left="5760" w:hanging="360"/>
      </w:pPr>
    </w:lvl>
    <w:lvl w:ilvl="8" w:tplc="35CEAE1A">
      <w:start w:val="1"/>
      <w:numFmt w:val="lowerRoman"/>
      <w:lvlText w:val="%9."/>
      <w:lvlJc w:val="right"/>
      <w:pPr>
        <w:ind w:left="6480" w:hanging="180"/>
      </w:pPr>
    </w:lvl>
  </w:abstractNum>
  <w:abstractNum w:abstractNumId="8" w15:restartNumberingAfterBreak="0">
    <w:nsid w:val="22A73AD2"/>
    <w:multiLevelType w:val="hybridMultilevel"/>
    <w:tmpl w:val="0E98195A"/>
    <w:lvl w:ilvl="0" w:tplc="F37EC190">
      <w:start w:val="1"/>
      <w:numFmt w:val="decimal"/>
      <w:lvlText w:val="%1."/>
      <w:lvlJc w:val="left"/>
      <w:pPr>
        <w:ind w:left="720" w:hanging="360"/>
      </w:pPr>
    </w:lvl>
    <w:lvl w:ilvl="1" w:tplc="3FB6971E">
      <w:start w:val="1"/>
      <w:numFmt w:val="lowerLetter"/>
      <w:lvlText w:val="%2."/>
      <w:lvlJc w:val="left"/>
      <w:pPr>
        <w:ind w:left="1440" w:hanging="360"/>
      </w:pPr>
    </w:lvl>
    <w:lvl w:ilvl="2" w:tplc="E8B2B0B6">
      <w:start w:val="1"/>
      <w:numFmt w:val="lowerRoman"/>
      <w:lvlText w:val="%3."/>
      <w:lvlJc w:val="right"/>
      <w:pPr>
        <w:ind w:left="2160" w:hanging="180"/>
      </w:pPr>
    </w:lvl>
    <w:lvl w:ilvl="3" w:tplc="C2826D12">
      <w:start w:val="1"/>
      <w:numFmt w:val="decimal"/>
      <w:lvlText w:val="%4."/>
      <w:lvlJc w:val="left"/>
      <w:pPr>
        <w:ind w:left="2880" w:hanging="360"/>
      </w:pPr>
    </w:lvl>
    <w:lvl w:ilvl="4" w:tplc="CF8CE908">
      <w:start w:val="1"/>
      <w:numFmt w:val="lowerLetter"/>
      <w:lvlText w:val="%5."/>
      <w:lvlJc w:val="left"/>
      <w:pPr>
        <w:ind w:left="3600" w:hanging="360"/>
      </w:pPr>
    </w:lvl>
    <w:lvl w:ilvl="5" w:tplc="6D720804">
      <w:start w:val="1"/>
      <w:numFmt w:val="lowerRoman"/>
      <w:lvlText w:val="%6."/>
      <w:lvlJc w:val="right"/>
      <w:pPr>
        <w:ind w:left="4320" w:hanging="180"/>
      </w:pPr>
    </w:lvl>
    <w:lvl w:ilvl="6" w:tplc="BBD43E0A">
      <w:start w:val="1"/>
      <w:numFmt w:val="decimal"/>
      <w:lvlText w:val="%7."/>
      <w:lvlJc w:val="left"/>
      <w:pPr>
        <w:ind w:left="5040" w:hanging="360"/>
      </w:pPr>
    </w:lvl>
    <w:lvl w:ilvl="7" w:tplc="73C6F2B6">
      <w:start w:val="1"/>
      <w:numFmt w:val="lowerLetter"/>
      <w:lvlText w:val="%8."/>
      <w:lvlJc w:val="left"/>
      <w:pPr>
        <w:ind w:left="5760" w:hanging="360"/>
      </w:pPr>
    </w:lvl>
    <w:lvl w:ilvl="8" w:tplc="C7548FC8">
      <w:start w:val="1"/>
      <w:numFmt w:val="lowerRoman"/>
      <w:lvlText w:val="%9."/>
      <w:lvlJc w:val="right"/>
      <w:pPr>
        <w:ind w:left="6480" w:hanging="180"/>
      </w:pPr>
    </w:lvl>
  </w:abstractNum>
  <w:abstractNum w:abstractNumId="9" w15:restartNumberingAfterBreak="0">
    <w:nsid w:val="23603840"/>
    <w:multiLevelType w:val="hybridMultilevel"/>
    <w:tmpl w:val="1AA6BBA2"/>
    <w:lvl w:ilvl="0" w:tplc="DD88636C">
      <w:start w:val="1"/>
      <w:numFmt w:val="decimal"/>
      <w:lvlText w:val="%1."/>
      <w:lvlJc w:val="left"/>
      <w:pPr>
        <w:ind w:left="720" w:hanging="360"/>
      </w:pPr>
    </w:lvl>
    <w:lvl w:ilvl="1" w:tplc="97A08048">
      <w:start w:val="1"/>
      <w:numFmt w:val="lowerLetter"/>
      <w:lvlText w:val="%2."/>
      <w:lvlJc w:val="left"/>
      <w:pPr>
        <w:ind w:left="1440" w:hanging="360"/>
      </w:pPr>
    </w:lvl>
    <w:lvl w:ilvl="2" w:tplc="B2363346">
      <w:start w:val="1"/>
      <w:numFmt w:val="lowerRoman"/>
      <w:lvlText w:val="%3."/>
      <w:lvlJc w:val="right"/>
      <w:pPr>
        <w:ind w:left="2160" w:hanging="180"/>
      </w:pPr>
    </w:lvl>
    <w:lvl w:ilvl="3" w:tplc="4E684A6C">
      <w:start w:val="1"/>
      <w:numFmt w:val="decimal"/>
      <w:lvlText w:val="%4."/>
      <w:lvlJc w:val="left"/>
      <w:pPr>
        <w:ind w:left="2880" w:hanging="360"/>
      </w:pPr>
    </w:lvl>
    <w:lvl w:ilvl="4" w:tplc="6F22E6B6">
      <w:start w:val="1"/>
      <w:numFmt w:val="lowerLetter"/>
      <w:lvlText w:val="%5."/>
      <w:lvlJc w:val="left"/>
      <w:pPr>
        <w:ind w:left="3600" w:hanging="360"/>
      </w:pPr>
    </w:lvl>
    <w:lvl w:ilvl="5" w:tplc="709C6C0E">
      <w:start w:val="1"/>
      <w:numFmt w:val="lowerRoman"/>
      <w:lvlText w:val="%6."/>
      <w:lvlJc w:val="right"/>
      <w:pPr>
        <w:ind w:left="4320" w:hanging="180"/>
      </w:pPr>
    </w:lvl>
    <w:lvl w:ilvl="6" w:tplc="E1DC34EE">
      <w:start w:val="1"/>
      <w:numFmt w:val="decimal"/>
      <w:lvlText w:val="%7."/>
      <w:lvlJc w:val="left"/>
      <w:pPr>
        <w:ind w:left="5040" w:hanging="360"/>
      </w:pPr>
    </w:lvl>
    <w:lvl w:ilvl="7" w:tplc="1B804626">
      <w:start w:val="1"/>
      <w:numFmt w:val="lowerLetter"/>
      <w:lvlText w:val="%8."/>
      <w:lvlJc w:val="left"/>
      <w:pPr>
        <w:ind w:left="5760" w:hanging="360"/>
      </w:pPr>
    </w:lvl>
    <w:lvl w:ilvl="8" w:tplc="6E6E0212">
      <w:start w:val="1"/>
      <w:numFmt w:val="lowerRoman"/>
      <w:lvlText w:val="%9."/>
      <w:lvlJc w:val="right"/>
      <w:pPr>
        <w:ind w:left="6480" w:hanging="180"/>
      </w:pPr>
    </w:lvl>
  </w:abstractNum>
  <w:abstractNum w:abstractNumId="10" w15:restartNumberingAfterBreak="0">
    <w:nsid w:val="2650C3E2"/>
    <w:multiLevelType w:val="hybridMultilevel"/>
    <w:tmpl w:val="FFFFFFFF"/>
    <w:lvl w:ilvl="0" w:tplc="6BC03532">
      <w:start w:val="1"/>
      <w:numFmt w:val="decimal"/>
      <w:lvlText w:val="%1."/>
      <w:lvlJc w:val="left"/>
      <w:pPr>
        <w:ind w:left="720" w:hanging="360"/>
      </w:pPr>
    </w:lvl>
    <w:lvl w:ilvl="1" w:tplc="2F24C35A">
      <w:start w:val="1"/>
      <w:numFmt w:val="lowerLetter"/>
      <w:lvlText w:val="%2."/>
      <w:lvlJc w:val="left"/>
      <w:pPr>
        <w:ind w:left="1440" w:hanging="360"/>
      </w:pPr>
    </w:lvl>
    <w:lvl w:ilvl="2" w:tplc="FA0A0F2E">
      <w:start w:val="1"/>
      <w:numFmt w:val="lowerRoman"/>
      <w:lvlText w:val="%3."/>
      <w:lvlJc w:val="right"/>
      <w:pPr>
        <w:ind w:left="2160" w:hanging="180"/>
      </w:pPr>
    </w:lvl>
    <w:lvl w:ilvl="3" w:tplc="AFA84E06">
      <w:start w:val="1"/>
      <w:numFmt w:val="decimal"/>
      <w:lvlText w:val="%4."/>
      <w:lvlJc w:val="left"/>
      <w:pPr>
        <w:ind w:left="2880" w:hanging="360"/>
      </w:pPr>
    </w:lvl>
    <w:lvl w:ilvl="4" w:tplc="A226F8A6">
      <w:start w:val="1"/>
      <w:numFmt w:val="lowerLetter"/>
      <w:lvlText w:val="%5."/>
      <w:lvlJc w:val="left"/>
      <w:pPr>
        <w:ind w:left="3600" w:hanging="360"/>
      </w:pPr>
    </w:lvl>
    <w:lvl w:ilvl="5" w:tplc="C49C426E">
      <w:start w:val="1"/>
      <w:numFmt w:val="lowerRoman"/>
      <w:lvlText w:val="%6."/>
      <w:lvlJc w:val="right"/>
      <w:pPr>
        <w:ind w:left="4320" w:hanging="180"/>
      </w:pPr>
    </w:lvl>
    <w:lvl w:ilvl="6" w:tplc="CD76D25C">
      <w:start w:val="1"/>
      <w:numFmt w:val="decimal"/>
      <w:lvlText w:val="%7."/>
      <w:lvlJc w:val="left"/>
      <w:pPr>
        <w:ind w:left="5040" w:hanging="360"/>
      </w:pPr>
    </w:lvl>
    <w:lvl w:ilvl="7" w:tplc="95705B62">
      <w:start w:val="1"/>
      <w:numFmt w:val="lowerLetter"/>
      <w:lvlText w:val="%8."/>
      <w:lvlJc w:val="left"/>
      <w:pPr>
        <w:ind w:left="5760" w:hanging="360"/>
      </w:pPr>
    </w:lvl>
    <w:lvl w:ilvl="8" w:tplc="4CFAA7A4">
      <w:start w:val="1"/>
      <w:numFmt w:val="lowerRoman"/>
      <w:lvlText w:val="%9."/>
      <w:lvlJc w:val="right"/>
      <w:pPr>
        <w:ind w:left="6480" w:hanging="180"/>
      </w:pPr>
    </w:lvl>
  </w:abstractNum>
  <w:abstractNum w:abstractNumId="11" w15:restartNumberingAfterBreak="0">
    <w:nsid w:val="29BD010B"/>
    <w:multiLevelType w:val="hybridMultilevel"/>
    <w:tmpl w:val="641C0F4A"/>
    <w:lvl w:ilvl="0" w:tplc="F688524C">
      <w:start w:val="1"/>
      <w:numFmt w:val="bullet"/>
      <w:lvlText w:val=""/>
      <w:lvlJc w:val="left"/>
      <w:pPr>
        <w:ind w:left="720" w:hanging="360"/>
      </w:pPr>
      <w:rPr>
        <w:rFonts w:ascii="Symbol" w:hAnsi="Symbol" w:hint="default"/>
      </w:rPr>
    </w:lvl>
    <w:lvl w:ilvl="1" w:tplc="8A28AB28">
      <w:start w:val="1"/>
      <w:numFmt w:val="bullet"/>
      <w:lvlText w:val="o"/>
      <w:lvlJc w:val="left"/>
      <w:pPr>
        <w:ind w:left="1440" w:hanging="360"/>
      </w:pPr>
      <w:rPr>
        <w:rFonts w:ascii="Courier New" w:hAnsi="Courier New" w:hint="default"/>
      </w:rPr>
    </w:lvl>
    <w:lvl w:ilvl="2" w:tplc="CD7CB3A4">
      <w:start w:val="1"/>
      <w:numFmt w:val="bullet"/>
      <w:lvlText w:val=""/>
      <w:lvlJc w:val="left"/>
      <w:pPr>
        <w:ind w:left="2160" w:hanging="360"/>
      </w:pPr>
      <w:rPr>
        <w:rFonts w:ascii="Wingdings" w:hAnsi="Wingdings" w:hint="default"/>
      </w:rPr>
    </w:lvl>
    <w:lvl w:ilvl="3" w:tplc="1DD62328">
      <w:start w:val="1"/>
      <w:numFmt w:val="bullet"/>
      <w:lvlText w:val=""/>
      <w:lvlJc w:val="left"/>
      <w:pPr>
        <w:ind w:left="2880" w:hanging="360"/>
      </w:pPr>
      <w:rPr>
        <w:rFonts w:ascii="Symbol" w:hAnsi="Symbol" w:hint="default"/>
      </w:rPr>
    </w:lvl>
    <w:lvl w:ilvl="4" w:tplc="2B6AEE90">
      <w:start w:val="1"/>
      <w:numFmt w:val="bullet"/>
      <w:lvlText w:val="o"/>
      <w:lvlJc w:val="left"/>
      <w:pPr>
        <w:ind w:left="3600" w:hanging="360"/>
      </w:pPr>
      <w:rPr>
        <w:rFonts w:ascii="Courier New" w:hAnsi="Courier New" w:hint="default"/>
      </w:rPr>
    </w:lvl>
    <w:lvl w:ilvl="5" w:tplc="94DC6044">
      <w:start w:val="1"/>
      <w:numFmt w:val="bullet"/>
      <w:lvlText w:val=""/>
      <w:lvlJc w:val="left"/>
      <w:pPr>
        <w:ind w:left="4320" w:hanging="360"/>
      </w:pPr>
      <w:rPr>
        <w:rFonts w:ascii="Wingdings" w:hAnsi="Wingdings" w:hint="default"/>
      </w:rPr>
    </w:lvl>
    <w:lvl w:ilvl="6" w:tplc="AE5A2360">
      <w:start w:val="1"/>
      <w:numFmt w:val="bullet"/>
      <w:lvlText w:val=""/>
      <w:lvlJc w:val="left"/>
      <w:pPr>
        <w:ind w:left="5040" w:hanging="360"/>
      </w:pPr>
      <w:rPr>
        <w:rFonts w:ascii="Symbol" w:hAnsi="Symbol" w:hint="default"/>
      </w:rPr>
    </w:lvl>
    <w:lvl w:ilvl="7" w:tplc="7C5419FE">
      <w:start w:val="1"/>
      <w:numFmt w:val="bullet"/>
      <w:lvlText w:val="o"/>
      <w:lvlJc w:val="left"/>
      <w:pPr>
        <w:ind w:left="5760" w:hanging="360"/>
      </w:pPr>
      <w:rPr>
        <w:rFonts w:ascii="Courier New" w:hAnsi="Courier New" w:hint="default"/>
      </w:rPr>
    </w:lvl>
    <w:lvl w:ilvl="8" w:tplc="AB4AC6FC">
      <w:start w:val="1"/>
      <w:numFmt w:val="bullet"/>
      <w:lvlText w:val=""/>
      <w:lvlJc w:val="left"/>
      <w:pPr>
        <w:ind w:left="6480" w:hanging="360"/>
      </w:pPr>
      <w:rPr>
        <w:rFonts w:ascii="Wingdings" w:hAnsi="Wingdings" w:hint="default"/>
      </w:rPr>
    </w:lvl>
  </w:abstractNum>
  <w:abstractNum w:abstractNumId="12" w15:restartNumberingAfterBreak="0">
    <w:nsid w:val="3712137B"/>
    <w:multiLevelType w:val="hybridMultilevel"/>
    <w:tmpl w:val="726ADE66"/>
    <w:lvl w:ilvl="0" w:tplc="6BB0D950">
      <w:start w:val="1"/>
      <w:numFmt w:val="lowerLetter"/>
      <w:lvlText w:val="%1."/>
      <w:lvlJc w:val="left"/>
      <w:pPr>
        <w:ind w:left="1068" w:hanging="360"/>
      </w:pPr>
    </w:lvl>
    <w:lvl w:ilvl="1" w:tplc="8A58D76C">
      <w:start w:val="1"/>
      <w:numFmt w:val="lowerLetter"/>
      <w:lvlText w:val="%2."/>
      <w:lvlJc w:val="left"/>
      <w:pPr>
        <w:ind w:left="1788" w:hanging="360"/>
      </w:pPr>
    </w:lvl>
    <w:lvl w:ilvl="2" w:tplc="023E74A0">
      <w:start w:val="1"/>
      <w:numFmt w:val="lowerRoman"/>
      <w:lvlText w:val="%3."/>
      <w:lvlJc w:val="right"/>
      <w:pPr>
        <w:ind w:left="2508" w:hanging="180"/>
      </w:pPr>
    </w:lvl>
    <w:lvl w:ilvl="3" w:tplc="A7588098">
      <w:start w:val="1"/>
      <w:numFmt w:val="decimal"/>
      <w:lvlText w:val="%4."/>
      <w:lvlJc w:val="left"/>
      <w:pPr>
        <w:ind w:left="3228" w:hanging="360"/>
      </w:pPr>
    </w:lvl>
    <w:lvl w:ilvl="4" w:tplc="E974C15A">
      <w:start w:val="1"/>
      <w:numFmt w:val="lowerLetter"/>
      <w:lvlText w:val="%5."/>
      <w:lvlJc w:val="left"/>
      <w:pPr>
        <w:ind w:left="3948" w:hanging="360"/>
      </w:pPr>
    </w:lvl>
    <w:lvl w:ilvl="5" w:tplc="3A6A51A0">
      <w:start w:val="1"/>
      <w:numFmt w:val="lowerRoman"/>
      <w:lvlText w:val="%6."/>
      <w:lvlJc w:val="right"/>
      <w:pPr>
        <w:ind w:left="4668" w:hanging="180"/>
      </w:pPr>
    </w:lvl>
    <w:lvl w:ilvl="6" w:tplc="EFD8EE7A">
      <w:start w:val="1"/>
      <w:numFmt w:val="decimal"/>
      <w:lvlText w:val="%7."/>
      <w:lvlJc w:val="left"/>
      <w:pPr>
        <w:ind w:left="5388" w:hanging="360"/>
      </w:pPr>
    </w:lvl>
    <w:lvl w:ilvl="7" w:tplc="884A0F14">
      <w:start w:val="1"/>
      <w:numFmt w:val="lowerLetter"/>
      <w:lvlText w:val="%8."/>
      <w:lvlJc w:val="left"/>
      <w:pPr>
        <w:ind w:left="6108" w:hanging="360"/>
      </w:pPr>
    </w:lvl>
    <w:lvl w:ilvl="8" w:tplc="B5A4E1D6">
      <w:start w:val="1"/>
      <w:numFmt w:val="lowerRoman"/>
      <w:lvlText w:val="%9."/>
      <w:lvlJc w:val="right"/>
      <w:pPr>
        <w:ind w:left="6828" w:hanging="180"/>
      </w:pPr>
    </w:lvl>
  </w:abstractNum>
  <w:abstractNum w:abstractNumId="13" w15:restartNumberingAfterBreak="0">
    <w:nsid w:val="3CF662BE"/>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4715F4CE"/>
    <w:multiLevelType w:val="hybridMultilevel"/>
    <w:tmpl w:val="1D4C6612"/>
    <w:lvl w:ilvl="0" w:tplc="272C4E94">
      <w:start w:val="1"/>
      <w:numFmt w:val="bullet"/>
      <w:lvlText w:val=""/>
      <w:lvlJc w:val="left"/>
      <w:pPr>
        <w:ind w:left="720" w:hanging="360"/>
      </w:pPr>
      <w:rPr>
        <w:rFonts w:ascii="Symbol" w:hAnsi="Symbol" w:hint="default"/>
      </w:rPr>
    </w:lvl>
    <w:lvl w:ilvl="1" w:tplc="0AF0D6C0">
      <w:start w:val="1"/>
      <w:numFmt w:val="bullet"/>
      <w:lvlText w:val="o"/>
      <w:lvlJc w:val="left"/>
      <w:pPr>
        <w:ind w:left="1440" w:hanging="360"/>
      </w:pPr>
      <w:rPr>
        <w:rFonts w:ascii="Courier New" w:hAnsi="Courier New" w:hint="default"/>
      </w:rPr>
    </w:lvl>
    <w:lvl w:ilvl="2" w:tplc="434AE2EE">
      <w:start w:val="1"/>
      <w:numFmt w:val="bullet"/>
      <w:lvlText w:val=""/>
      <w:lvlJc w:val="left"/>
      <w:pPr>
        <w:ind w:left="2160" w:hanging="360"/>
      </w:pPr>
      <w:rPr>
        <w:rFonts w:ascii="Wingdings" w:hAnsi="Wingdings" w:hint="default"/>
      </w:rPr>
    </w:lvl>
    <w:lvl w:ilvl="3" w:tplc="5980D6F8">
      <w:start w:val="1"/>
      <w:numFmt w:val="bullet"/>
      <w:lvlText w:val=""/>
      <w:lvlJc w:val="left"/>
      <w:pPr>
        <w:ind w:left="2880" w:hanging="360"/>
      </w:pPr>
      <w:rPr>
        <w:rFonts w:ascii="Symbol" w:hAnsi="Symbol" w:hint="default"/>
      </w:rPr>
    </w:lvl>
    <w:lvl w:ilvl="4" w:tplc="93BAC5BC">
      <w:start w:val="1"/>
      <w:numFmt w:val="bullet"/>
      <w:lvlText w:val="o"/>
      <w:lvlJc w:val="left"/>
      <w:pPr>
        <w:ind w:left="3600" w:hanging="360"/>
      </w:pPr>
      <w:rPr>
        <w:rFonts w:ascii="Courier New" w:hAnsi="Courier New" w:hint="default"/>
      </w:rPr>
    </w:lvl>
    <w:lvl w:ilvl="5" w:tplc="7772B72A">
      <w:start w:val="1"/>
      <w:numFmt w:val="bullet"/>
      <w:lvlText w:val=""/>
      <w:lvlJc w:val="left"/>
      <w:pPr>
        <w:ind w:left="4320" w:hanging="360"/>
      </w:pPr>
      <w:rPr>
        <w:rFonts w:ascii="Wingdings" w:hAnsi="Wingdings" w:hint="default"/>
      </w:rPr>
    </w:lvl>
    <w:lvl w:ilvl="6" w:tplc="3F26F7F8">
      <w:start w:val="1"/>
      <w:numFmt w:val="bullet"/>
      <w:lvlText w:val=""/>
      <w:lvlJc w:val="left"/>
      <w:pPr>
        <w:ind w:left="5040" w:hanging="360"/>
      </w:pPr>
      <w:rPr>
        <w:rFonts w:ascii="Symbol" w:hAnsi="Symbol" w:hint="default"/>
      </w:rPr>
    </w:lvl>
    <w:lvl w:ilvl="7" w:tplc="B0089086">
      <w:start w:val="1"/>
      <w:numFmt w:val="bullet"/>
      <w:lvlText w:val="o"/>
      <w:lvlJc w:val="left"/>
      <w:pPr>
        <w:ind w:left="5760" w:hanging="360"/>
      </w:pPr>
      <w:rPr>
        <w:rFonts w:ascii="Courier New" w:hAnsi="Courier New" w:hint="default"/>
      </w:rPr>
    </w:lvl>
    <w:lvl w:ilvl="8" w:tplc="EB8AAC98">
      <w:start w:val="1"/>
      <w:numFmt w:val="bullet"/>
      <w:lvlText w:val=""/>
      <w:lvlJc w:val="left"/>
      <w:pPr>
        <w:ind w:left="6480" w:hanging="360"/>
      </w:pPr>
      <w:rPr>
        <w:rFonts w:ascii="Wingdings" w:hAnsi="Wingdings" w:hint="default"/>
      </w:rPr>
    </w:lvl>
  </w:abstractNum>
  <w:abstractNum w:abstractNumId="15" w15:restartNumberingAfterBreak="0">
    <w:nsid w:val="4B7F5433"/>
    <w:multiLevelType w:val="hybridMultilevel"/>
    <w:tmpl w:val="FFFFFFFF"/>
    <w:lvl w:ilvl="0" w:tplc="C2BACB3A">
      <w:start w:val="1"/>
      <w:numFmt w:val="decimal"/>
      <w:lvlText w:val="%1."/>
      <w:lvlJc w:val="left"/>
      <w:pPr>
        <w:ind w:left="720" w:hanging="360"/>
      </w:pPr>
    </w:lvl>
    <w:lvl w:ilvl="1" w:tplc="2742542A">
      <w:start w:val="1"/>
      <w:numFmt w:val="lowerLetter"/>
      <w:lvlText w:val="%2."/>
      <w:lvlJc w:val="left"/>
      <w:pPr>
        <w:ind w:left="1440" w:hanging="360"/>
      </w:pPr>
    </w:lvl>
    <w:lvl w:ilvl="2" w:tplc="5436F3A0">
      <w:start w:val="1"/>
      <w:numFmt w:val="lowerRoman"/>
      <w:lvlText w:val="%3."/>
      <w:lvlJc w:val="right"/>
      <w:pPr>
        <w:ind w:left="2160" w:hanging="180"/>
      </w:pPr>
    </w:lvl>
    <w:lvl w:ilvl="3" w:tplc="EAA0A13E">
      <w:start w:val="1"/>
      <w:numFmt w:val="decimal"/>
      <w:lvlText w:val="%4."/>
      <w:lvlJc w:val="left"/>
      <w:pPr>
        <w:ind w:left="2880" w:hanging="360"/>
      </w:pPr>
    </w:lvl>
    <w:lvl w:ilvl="4" w:tplc="6266623E">
      <w:start w:val="1"/>
      <w:numFmt w:val="lowerLetter"/>
      <w:lvlText w:val="%5."/>
      <w:lvlJc w:val="left"/>
      <w:pPr>
        <w:ind w:left="3600" w:hanging="360"/>
      </w:pPr>
    </w:lvl>
    <w:lvl w:ilvl="5" w:tplc="5C3A7F5A">
      <w:start w:val="1"/>
      <w:numFmt w:val="lowerRoman"/>
      <w:lvlText w:val="%6."/>
      <w:lvlJc w:val="right"/>
      <w:pPr>
        <w:ind w:left="4320" w:hanging="180"/>
      </w:pPr>
    </w:lvl>
    <w:lvl w:ilvl="6" w:tplc="0A722AE2">
      <w:start w:val="1"/>
      <w:numFmt w:val="decimal"/>
      <w:lvlText w:val="%7."/>
      <w:lvlJc w:val="left"/>
      <w:pPr>
        <w:ind w:left="5040" w:hanging="360"/>
      </w:pPr>
    </w:lvl>
    <w:lvl w:ilvl="7" w:tplc="8FBA689C">
      <w:start w:val="1"/>
      <w:numFmt w:val="lowerLetter"/>
      <w:lvlText w:val="%8."/>
      <w:lvlJc w:val="left"/>
      <w:pPr>
        <w:ind w:left="5760" w:hanging="360"/>
      </w:pPr>
    </w:lvl>
    <w:lvl w:ilvl="8" w:tplc="948EB902">
      <w:start w:val="1"/>
      <w:numFmt w:val="lowerRoman"/>
      <w:lvlText w:val="%9."/>
      <w:lvlJc w:val="right"/>
      <w:pPr>
        <w:ind w:left="6480" w:hanging="180"/>
      </w:pPr>
    </w:lvl>
  </w:abstractNum>
  <w:abstractNum w:abstractNumId="16" w15:restartNumberingAfterBreak="0">
    <w:nsid w:val="4BFC3C24"/>
    <w:multiLevelType w:val="multilevel"/>
    <w:tmpl w:val="F3A0CB02"/>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 w15:restartNumberingAfterBreak="0">
    <w:nsid w:val="52284527"/>
    <w:multiLevelType w:val="multilevel"/>
    <w:tmpl w:val="2B886D30"/>
    <w:lvl w:ilvl="0">
      <w:start w:val="1"/>
      <w:numFmt w:val="decimal"/>
      <w:lvlText w:val="%1."/>
      <w:lvlJc w:val="left"/>
      <w:pPr>
        <w:ind w:left="720" w:hanging="360"/>
      </w:pPr>
    </w:lvl>
    <w:lvl w:ilvl="1">
      <w:start w:val="5"/>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528BA603"/>
    <w:multiLevelType w:val="hybridMultilevel"/>
    <w:tmpl w:val="765AF9DC"/>
    <w:lvl w:ilvl="0" w:tplc="01C64296">
      <w:start w:val="1"/>
      <w:numFmt w:val="bullet"/>
      <w:lvlText w:val=""/>
      <w:lvlJc w:val="left"/>
      <w:pPr>
        <w:ind w:left="720" w:hanging="360"/>
      </w:pPr>
      <w:rPr>
        <w:rFonts w:ascii="Symbol" w:hAnsi="Symbol" w:hint="default"/>
      </w:rPr>
    </w:lvl>
    <w:lvl w:ilvl="1" w:tplc="FA1ED368">
      <w:start w:val="1"/>
      <w:numFmt w:val="bullet"/>
      <w:lvlText w:val="o"/>
      <w:lvlJc w:val="left"/>
      <w:pPr>
        <w:ind w:left="1440" w:hanging="360"/>
      </w:pPr>
      <w:rPr>
        <w:rFonts w:ascii="Courier New" w:hAnsi="Courier New" w:hint="default"/>
      </w:rPr>
    </w:lvl>
    <w:lvl w:ilvl="2" w:tplc="CBB09D72">
      <w:start w:val="1"/>
      <w:numFmt w:val="bullet"/>
      <w:lvlText w:val=""/>
      <w:lvlJc w:val="left"/>
      <w:pPr>
        <w:ind w:left="2160" w:hanging="360"/>
      </w:pPr>
      <w:rPr>
        <w:rFonts w:ascii="Wingdings" w:hAnsi="Wingdings" w:hint="default"/>
      </w:rPr>
    </w:lvl>
    <w:lvl w:ilvl="3" w:tplc="955A473A">
      <w:start w:val="1"/>
      <w:numFmt w:val="bullet"/>
      <w:lvlText w:val=""/>
      <w:lvlJc w:val="left"/>
      <w:pPr>
        <w:ind w:left="2880" w:hanging="360"/>
      </w:pPr>
      <w:rPr>
        <w:rFonts w:ascii="Symbol" w:hAnsi="Symbol" w:hint="default"/>
      </w:rPr>
    </w:lvl>
    <w:lvl w:ilvl="4" w:tplc="FD6CE504">
      <w:start w:val="1"/>
      <w:numFmt w:val="bullet"/>
      <w:lvlText w:val="o"/>
      <w:lvlJc w:val="left"/>
      <w:pPr>
        <w:ind w:left="3600" w:hanging="360"/>
      </w:pPr>
      <w:rPr>
        <w:rFonts w:ascii="Courier New" w:hAnsi="Courier New" w:hint="default"/>
      </w:rPr>
    </w:lvl>
    <w:lvl w:ilvl="5" w:tplc="5B900CBA">
      <w:start w:val="1"/>
      <w:numFmt w:val="bullet"/>
      <w:lvlText w:val=""/>
      <w:lvlJc w:val="left"/>
      <w:pPr>
        <w:ind w:left="4320" w:hanging="360"/>
      </w:pPr>
      <w:rPr>
        <w:rFonts w:ascii="Wingdings" w:hAnsi="Wingdings" w:hint="default"/>
      </w:rPr>
    </w:lvl>
    <w:lvl w:ilvl="6" w:tplc="B210855C">
      <w:start w:val="1"/>
      <w:numFmt w:val="bullet"/>
      <w:lvlText w:val=""/>
      <w:lvlJc w:val="left"/>
      <w:pPr>
        <w:ind w:left="5040" w:hanging="360"/>
      </w:pPr>
      <w:rPr>
        <w:rFonts w:ascii="Symbol" w:hAnsi="Symbol" w:hint="default"/>
      </w:rPr>
    </w:lvl>
    <w:lvl w:ilvl="7" w:tplc="A94A2982">
      <w:start w:val="1"/>
      <w:numFmt w:val="bullet"/>
      <w:lvlText w:val="o"/>
      <w:lvlJc w:val="left"/>
      <w:pPr>
        <w:ind w:left="5760" w:hanging="360"/>
      </w:pPr>
      <w:rPr>
        <w:rFonts w:ascii="Courier New" w:hAnsi="Courier New" w:hint="default"/>
      </w:rPr>
    </w:lvl>
    <w:lvl w:ilvl="8" w:tplc="BFC69F68">
      <w:start w:val="1"/>
      <w:numFmt w:val="bullet"/>
      <w:lvlText w:val=""/>
      <w:lvlJc w:val="left"/>
      <w:pPr>
        <w:ind w:left="6480" w:hanging="360"/>
      </w:pPr>
      <w:rPr>
        <w:rFonts w:ascii="Wingdings" w:hAnsi="Wingdings" w:hint="default"/>
      </w:rPr>
    </w:lvl>
  </w:abstractNum>
  <w:abstractNum w:abstractNumId="19" w15:restartNumberingAfterBreak="0">
    <w:nsid w:val="52B0D496"/>
    <w:multiLevelType w:val="hybridMultilevel"/>
    <w:tmpl w:val="2056CA5C"/>
    <w:lvl w:ilvl="0" w:tplc="E476282A">
      <w:start w:val="1"/>
      <w:numFmt w:val="decimal"/>
      <w:lvlText w:val="%1."/>
      <w:lvlJc w:val="left"/>
      <w:pPr>
        <w:ind w:left="720" w:hanging="360"/>
      </w:pPr>
    </w:lvl>
    <w:lvl w:ilvl="1" w:tplc="5A4A219A">
      <w:start w:val="1"/>
      <w:numFmt w:val="lowerLetter"/>
      <w:lvlText w:val="%2."/>
      <w:lvlJc w:val="left"/>
      <w:pPr>
        <w:ind w:left="1440" w:hanging="360"/>
      </w:pPr>
    </w:lvl>
    <w:lvl w:ilvl="2" w:tplc="6D4C6BA4">
      <w:start w:val="1"/>
      <w:numFmt w:val="lowerRoman"/>
      <w:lvlText w:val="%3."/>
      <w:lvlJc w:val="right"/>
      <w:pPr>
        <w:ind w:left="2160" w:hanging="180"/>
      </w:pPr>
    </w:lvl>
    <w:lvl w:ilvl="3" w:tplc="EA94D360">
      <w:start w:val="1"/>
      <w:numFmt w:val="decimal"/>
      <w:lvlText w:val="%4."/>
      <w:lvlJc w:val="left"/>
      <w:pPr>
        <w:ind w:left="2880" w:hanging="360"/>
      </w:pPr>
    </w:lvl>
    <w:lvl w:ilvl="4" w:tplc="96941C6E">
      <w:start w:val="1"/>
      <w:numFmt w:val="lowerLetter"/>
      <w:lvlText w:val="%5."/>
      <w:lvlJc w:val="left"/>
      <w:pPr>
        <w:ind w:left="3600" w:hanging="360"/>
      </w:pPr>
    </w:lvl>
    <w:lvl w:ilvl="5" w:tplc="E898B3CA">
      <w:start w:val="1"/>
      <w:numFmt w:val="lowerRoman"/>
      <w:lvlText w:val="%6."/>
      <w:lvlJc w:val="right"/>
      <w:pPr>
        <w:ind w:left="4320" w:hanging="180"/>
      </w:pPr>
    </w:lvl>
    <w:lvl w:ilvl="6" w:tplc="BAF28A20">
      <w:start w:val="1"/>
      <w:numFmt w:val="decimal"/>
      <w:lvlText w:val="%7."/>
      <w:lvlJc w:val="left"/>
      <w:pPr>
        <w:ind w:left="5040" w:hanging="360"/>
      </w:pPr>
    </w:lvl>
    <w:lvl w:ilvl="7" w:tplc="710AE7BA">
      <w:start w:val="1"/>
      <w:numFmt w:val="lowerLetter"/>
      <w:lvlText w:val="%8."/>
      <w:lvlJc w:val="left"/>
      <w:pPr>
        <w:ind w:left="5760" w:hanging="360"/>
      </w:pPr>
    </w:lvl>
    <w:lvl w:ilvl="8" w:tplc="539A9A0C">
      <w:start w:val="1"/>
      <w:numFmt w:val="lowerRoman"/>
      <w:lvlText w:val="%9."/>
      <w:lvlJc w:val="right"/>
      <w:pPr>
        <w:ind w:left="6480" w:hanging="180"/>
      </w:pPr>
    </w:lvl>
  </w:abstractNum>
  <w:abstractNum w:abstractNumId="20" w15:restartNumberingAfterBreak="0">
    <w:nsid w:val="6917DFEB"/>
    <w:multiLevelType w:val="hybridMultilevel"/>
    <w:tmpl w:val="FFFFFFFF"/>
    <w:lvl w:ilvl="0" w:tplc="70EC7858">
      <w:start w:val="1"/>
      <w:numFmt w:val="decimal"/>
      <w:lvlText w:val="%1."/>
      <w:lvlJc w:val="left"/>
      <w:pPr>
        <w:ind w:left="720" w:hanging="360"/>
      </w:pPr>
    </w:lvl>
    <w:lvl w:ilvl="1" w:tplc="588428F8">
      <w:start w:val="1"/>
      <w:numFmt w:val="lowerLetter"/>
      <w:lvlText w:val="%2."/>
      <w:lvlJc w:val="left"/>
      <w:pPr>
        <w:ind w:left="1440" w:hanging="360"/>
      </w:pPr>
    </w:lvl>
    <w:lvl w:ilvl="2" w:tplc="2154DE06">
      <w:start w:val="1"/>
      <w:numFmt w:val="lowerRoman"/>
      <w:lvlText w:val="%3."/>
      <w:lvlJc w:val="right"/>
      <w:pPr>
        <w:ind w:left="2160" w:hanging="180"/>
      </w:pPr>
    </w:lvl>
    <w:lvl w:ilvl="3" w:tplc="4E48AF86">
      <w:start w:val="1"/>
      <w:numFmt w:val="decimal"/>
      <w:lvlText w:val="%4."/>
      <w:lvlJc w:val="left"/>
      <w:pPr>
        <w:ind w:left="2880" w:hanging="360"/>
      </w:pPr>
    </w:lvl>
    <w:lvl w:ilvl="4" w:tplc="48BEFC44">
      <w:start w:val="1"/>
      <w:numFmt w:val="lowerLetter"/>
      <w:lvlText w:val="%5."/>
      <w:lvlJc w:val="left"/>
      <w:pPr>
        <w:ind w:left="3600" w:hanging="360"/>
      </w:pPr>
    </w:lvl>
    <w:lvl w:ilvl="5" w:tplc="5690674E">
      <w:start w:val="1"/>
      <w:numFmt w:val="lowerRoman"/>
      <w:lvlText w:val="%6."/>
      <w:lvlJc w:val="right"/>
      <w:pPr>
        <w:ind w:left="4320" w:hanging="180"/>
      </w:pPr>
    </w:lvl>
    <w:lvl w:ilvl="6" w:tplc="A748E438">
      <w:start w:val="1"/>
      <w:numFmt w:val="decimal"/>
      <w:lvlText w:val="%7."/>
      <w:lvlJc w:val="left"/>
      <w:pPr>
        <w:ind w:left="5040" w:hanging="360"/>
      </w:pPr>
    </w:lvl>
    <w:lvl w:ilvl="7" w:tplc="F26228EC">
      <w:start w:val="1"/>
      <w:numFmt w:val="lowerLetter"/>
      <w:lvlText w:val="%8."/>
      <w:lvlJc w:val="left"/>
      <w:pPr>
        <w:ind w:left="5760" w:hanging="360"/>
      </w:pPr>
    </w:lvl>
    <w:lvl w:ilvl="8" w:tplc="385ED2A4">
      <w:start w:val="1"/>
      <w:numFmt w:val="lowerRoman"/>
      <w:lvlText w:val="%9."/>
      <w:lvlJc w:val="right"/>
      <w:pPr>
        <w:ind w:left="6480" w:hanging="180"/>
      </w:pPr>
    </w:lvl>
  </w:abstractNum>
  <w:abstractNum w:abstractNumId="21" w15:restartNumberingAfterBreak="0">
    <w:nsid w:val="69B609B6"/>
    <w:multiLevelType w:val="hybridMultilevel"/>
    <w:tmpl w:val="FFFFFFFF"/>
    <w:lvl w:ilvl="0" w:tplc="D3445918">
      <w:start w:val="1"/>
      <w:numFmt w:val="decimal"/>
      <w:lvlText w:val="%1."/>
      <w:lvlJc w:val="left"/>
      <w:pPr>
        <w:ind w:left="720" w:hanging="360"/>
      </w:pPr>
    </w:lvl>
    <w:lvl w:ilvl="1" w:tplc="82D49982">
      <w:start w:val="1"/>
      <w:numFmt w:val="lowerLetter"/>
      <w:lvlText w:val="%2."/>
      <w:lvlJc w:val="left"/>
      <w:pPr>
        <w:ind w:left="1440" w:hanging="360"/>
      </w:pPr>
    </w:lvl>
    <w:lvl w:ilvl="2" w:tplc="B1C2EE48">
      <w:start w:val="1"/>
      <w:numFmt w:val="lowerRoman"/>
      <w:lvlText w:val="%3."/>
      <w:lvlJc w:val="right"/>
      <w:pPr>
        <w:ind w:left="2160" w:hanging="180"/>
      </w:pPr>
    </w:lvl>
    <w:lvl w:ilvl="3" w:tplc="C92AFD08">
      <w:start w:val="1"/>
      <w:numFmt w:val="decimal"/>
      <w:lvlText w:val="%4."/>
      <w:lvlJc w:val="left"/>
      <w:pPr>
        <w:ind w:left="2880" w:hanging="360"/>
      </w:pPr>
    </w:lvl>
    <w:lvl w:ilvl="4" w:tplc="A30226E8">
      <w:start w:val="1"/>
      <w:numFmt w:val="lowerLetter"/>
      <w:lvlText w:val="%5."/>
      <w:lvlJc w:val="left"/>
      <w:pPr>
        <w:ind w:left="3600" w:hanging="360"/>
      </w:pPr>
    </w:lvl>
    <w:lvl w:ilvl="5" w:tplc="D50EFB72">
      <w:start w:val="1"/>
      <w:numFmt w:val="lowerRoman"/>
      <w:lvlText w:val="%6."/>
      <w:lvlJc w:val="right"/>
      <w:pPr>
        <w:ind w:left="4320" w:hanging="180"/>
      </w:pPr>
    </w:lvl>
    <w:lvl w:ilvl="6" w:tplc="1272F6AA">
      <w:start w:val="1"/>
      <w:numFmt w:val="decimal"/>
      <w:lvlText w:val="%7."/>
      <w:lvlJc w:val="left"/>
      <w:pPr>
        <w:ind w:left="5040" w:hanging="360"/>
      </w:pPr>
    </w:lvl>
    <w:lvl w:ilvl="7" w:tplc="98CC7A20">
      <w:start w:val="1"/>
      <w:numFmt w:val="lowerLetter"/>
      <w:lvlText w:val="%8."/>
      <w:lvlJc w:val="left"/>
      <w:pPr>
        <w:ind w:left="5760" w:hanging="360"/>
      </w:pPr>
    </w:lvl>
    <w:lvl w:ilvl="8" w:tplc="9866FD0C">
      <w:start w:val="1"/>
      <w:numFmt w:val="lowerRoman"/>
      <w:lvlText w:val="%9."/>
      <w:lvlJc w:val="right"/>
      <w:pPr>
        <w:ind w:left="6480" w:hanging="180"/>
      </w:pPr>
    </w:lvl>
  </w:abstractNum>
  <w:abstractNum w:abstractNumId="22" w15:restartNumberingAfterBreak="0">
    <w:nsid w:val="6F7011F7"/>
    <w:multiLevelType w:val="hybridMultilevel"/>
    <w:tmpl w:val="FFFFFFFF"/>
    <w:lvl w:ilvl="0" w:tplc="8CF4032E">
      <w:start w:val="1"/>
      <w:numFmt w:val="decimal"/>
      <w:lvlText w:val="%1."/>
      <w:lvlJc w:val="left"/>
      <w:pPr>
        <w:ind w:left="720" w:hanging="360"/>
      </w:pPr>
    </w:lvl>
    <w:lvl w:ilvl="1" w:tplc="6E04E7DE">
      <w:start w:val="1"/>
      <w:numFmt w:val="lowerLetter"/>
      <w:lvlText w:val="%2."/>
      <w:lvlJc w:val="left"/>
      <w:pPr>
        <w:ind w:left="1440" w:hanging="360"/>
      </w:pPr>
    </w:lvl>
    <w:lvl w:ilvl="2" w:tplc="CB16AEEA">
      <w:start w:val="1"/>
      <w:numFmt w:val="lowerRoman"/>
      <w:lvlText w:val="%3."/>
      <w:lvlJc w:val="right"/>
      <w:pPr>
        <w:ind w:left="2160" w:hanging="180"/>
      </w:pPr>
    </w:lvl>
    <w:lvl w:ilvl="3" w:tplc="C0D2D014">
      <w:start w:val="1"/>
      <w:numFmt w:val="decimal"/>
      <w:lvlText w:val="%4."/>
      <w:lvlJc w:val="left"/>
      <w:pPr>
        <w:ind w:left="2880" w:hanging="360"/>
      </w:pPr>
    </w:lvl>
    <w:lvl w:ilvl="4" w:tplc="2C146798">
      <w:start w:val="1"/>
      <w:numFmt w:val="lowerLetter"/>
      <w:lvlText w:val="%5."/>
      <w:lvlJc w:val="left"/>
      <w:pPr>
        <w:ind w:left="3600" w:hanging="360"/>
      </w:pPr>
    </w:lvl>
    <w:lvl w:ilvl="5" w:tplc="96EC7F9C">
      <w:start w:val="1"/>
      <w:numFmt w:val="lowerRoman"/>
      <w:lvlText w:val="%6."/>
      <w:lvlJc w:val="right"/>
      <w:pPr>
        <w:ind w:left="4320" w:hanging="180"/>
      </w:pPr>
    </w:lvl>
    <w:lvl w:ilvl="6" w:tplc="1652967E">
      <w:start w:val="1"/>
      <w:numFmt w:val="decimal"/>
      <w:lvlText w:val="%7."/>
      <w:lvlJc w:val="left"/>
      <w:pPr>
        <w:ind w:left="5040" w:hanging="360"/>
      </w:pPr>
    </w:lvl>
    <w:lvl w:ilvl="7" w:tplc="F920FABC">
      <w:start w:val="1"/>
      <w:numFmt w:val="lowerLetter"/>
      <w:lvlText w:val="%8."/>
      <w:lvlJc w:val="left"/>
      <w:pPr>
        <w:ind w:left="5760" w:hanging="360"/>
      </w:pPr>
    </w:lvl>
    <w:lvl w:ilvl="8" w:tplc="B8A28E26">
      <w:start w:val="1"/>
      <w:numFmt w:val="lowerRoman"/>
      <w:lvlText w:val="%9."/>
      <w:lvlJc w:val="right"/>
      <w:pPr>
        <w:ind w:left="6480" w:hanging="180"/>
      </w:pPr>
    </w:lvl>
  </w:abstractNum>
  <w:num w:numId="1" w16cid:durableId="1474983284">
    <w:abstractNumId w:val="12"/>
  </w:num>
  <w:num w:numId="2" w16cid:durableId="1556162910">
    <w:abstractNumId w:val="11"/>
  </w:num>
  <w:num w:numId="3" w16cid:durableId="1215699524">
    <w:abstractNumId w:val="18"/>
  </w:num>
  <w:num w:numId="4" w16cid:durableId="1685939647">
    <w:abstractNumId w:val="14"/>
  </w:num>
  <w:num w:numId="5" w16cid:durableId="1476027604">
    <w:abstractNumId w:val="7"/>
  </w:num>
  <w:num w:numId="6" w16cid:durableId="160434670">
    <w:abstractNumId w:val="4"/>
  </w:num>
  <w:num w:numId="7" w16cid:durableId="928539877">
    <w:abstractNumId w:val="19"/>
  </w:num>
  <w:num w:numId="8" w16cid:durableId="1693385635">
    <w:abstractNumId w:val="17"/>
  </w:num>
  <w:num w:numId="9" w16cid:durableId="41565281">
    <w:abstractNumId w:val="9"/>
  </w:num>
  <w:num w:numId="10" w16cid:durableId="1178888878">
    <w:abstractNumId w:val="16"/>
  </w:num>
  <w:num w:numId="11" w16cid:durableId="2099399185">
    <w:abstractNumId w:val="8"/>
  </w:num>
  <w:num w:numId="12" w16cid:durableId="223609962">
    <w:abstractNumId w:val="3"/>
  </w:num>
  <w:num w:numId="13" w16cid:durableId="1748380563">
    <w:abstractNumId w:val="5"/>
  </w:num>
  <w:num w:numId="14" w16cid:durableId="574323506">
    <w:abstractNumId w:val="20"/>
  </w:num>
  <w:num w:numId="15" w16cid:durableId="731731790">
    <w:abstractNumId w:val="2"/>
  </w:num>
  <w:num w:numId="16" w16cid:durableId="693188345">
    <w:abstractNumId w:val="15"/>
  </w:num>
  <w:num w:numId="17" w16cid:durableId="1879510090">
    <w:abstractNumId w:val="13"/>
  </w:num>
  <w:num w:numId="18" w16cid:durableId="69888487">
    <w:abstractNumId w:val="10"/>
  </w:num>
  <w:num w:numId="19" w16cid:durableId="1714385374">
    <w:abstractNumId w:val="6"/>
  </w:num>
  <w:num w:numId="20" w16cid:durableId="848526723">
    <w:abstractNumId w:val="22"/>
  </w:num>
  <w:num w:numId="21" w16cid:durableId="1058018415">
    <w:abstractNumId w:val="21"/>
  </w:num>
  <w:num w:numId="22" w16cid:durableId="16734873">
    <w:abstractNumId w:val="1"/>
  </w:num>
  <w:num w:numId="23" w16cid:durableId="1896044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D10"/>
    <w:rsid w:val="000915D8"/>
    <w:rsid w:val="000972C0"/>
    <w:rsid w:val="00180DDF"/>
    <w:rsid w:val="00190411"/>
    <w:rsid w:val="001A4AE8"/>
    <w:rsid w:val="00247D06"/>
    <w:rsid w:val="00271154"/>
    <w:rsid w:val="00360F43"/>
    <w:rsid w:val="004A64CB"/>
    <w:rsid w:val="004C2252"/>
    <w:rsid w:val="007E212C"/>
    <w:rsid w:val="007F0172"/>
    <w:rsid w:val="00A11037"/>
    <w:rsid w:val="00BC7767"/>
    <w:rsid w:val="00C07F1C"/>
    <w:rsid w:val="00C211F2"/>
    <w:rsid w:val="00E93D10"/>
    <w:rsid w:val="093F176F"/>
    <w:rsid w:val="0A2B1686"/>
    <w:rsid w:val="0AF0602E"/>
    <w:rsid w:val="0AF3DE1A"/>
    <w:rsid w:val="0F54998C"/>
    <w:rsid w:val="12FD5ED8"/>
    <w:rsid w:val="13B5253E"/>
    <w:rsid w:val="14974CB2"/>
    <w:rsid w:val="162E6047"/>
    <w:rsid w:val="17B0C998"/>
    <w:rsid w:val="1B2E4C0F"/>
    <w:rsid w:val="1EB75D98"/>
    <w:rsid w:val="1ED15627"/>
    <w:rsid w:val="23184F99"/>
    <w:rsid w:val="23693E80"/>
    <w:rsid w:val="23B31281"/>
    <w:rsid w:val="2484D119"/>
    <w:rsid w:val="26F144B6"/>
    <w:rsid w:val="28AAA652"/>
    <w:rsid w:val="3426CEDC"/>
    <w:rsid w:val="366D0857"/>
    <w:rsid w:val="3747E101"/>
    <w:rsid w:val="378F3E61"/>
    <w:rsid w:val="37AA85DF"/>
    <w:rsid w:val="3885162E"/>
    <w:rsid w:val="38B59214"/>
    <w:rsid w:val="41386F59"/>
    <w:rsid w:val="4BAB9E76"/>
    <w:rsid w:val="4BB57EE9"/>
    <w:rsid w:val="4BC5B88C"/>
    <w:rsid w:val="4C601484"/>
    <w:rsid w:val="534FF10E"/>
    <w:rsid w:val="56CC567B"/>
    <w:rsid w:val="58394E24"/>
    <w:rsid w:val="599D5016"/>
    <w:rsid w:val="59F117CF"/>
    <w:rsid w:val="5C093DC4"/>
    <w:rsid w:val="60EA78D7"/>
    <w:rsid w:val="63608B58"/>
    <w:rsid w:val="65C3CFB7"/>
    <w:rsid w:val="6691B379"/>
    <w:rsid w:val="6779C1ED"/>
    <w:rsid w:val="6799FBCF"/>
    <w:rsid w:val="67CD8035"/>
    <w:rsid w:val="68F19F6F"/>
    <w:rsid w:val="6AA00DEF"/>
    <w:rsid w:val="6D132962"/>
    <w:rsid w:val="6E8A52BF"/>
    <w:rsid w:val="704651B2"/>
    <w:rsid w:val="71DCA7CA"/>
    <w:rsid w:val="7214ABEF"/>
    <w:rsid w:val="74F1E32F"/>
    <w:rsid w:val="78C51B25"/>
    <w:rsid w:val="7939C004"/>
    <w:rsid w:val="79CC91B9"/>
    <w:rsid w:val="7AB78DBA"/>
    <w:rsid w:val="7ECDCC2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2EE61"/>
  <w15:docId w15:val="{7181AC54-38CA-46EB-9081-A3A112F57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1" w:line="268" w:lineRule="auto"/>
      <w:ind w:left="10" w:hanging="10"/>
      <w:jc w:val="both"/>
    </w:pPr>
    <w:rPr>
      <w:rFonts w:ascii="Verdana" w:eastAsia="Verdana" w:hAnsi="Verdana" w:cs="Verdana"/>
      <w:color w:val="000000"/>
      <w:sz w:val="18"/>
    </w:rPr>
  </w:style>
  <w:style w:type="paragraph" w:styleId="Kop1">
    <w:name w:val="heading 1"/>
    <w:uiPriority w:val="9"/>
    <w:qFormat/>
    <w:rsid w:val="534FF1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uiPriority w:val="99"/>
    <w:unhideWhenUsed/>
    <w:rsid w:val="7ECDCC2F"/>
    <w:pPr>
      <w:tabs>
        <w:tab w:val="center" w:pos="4680"/>
        <w:tab w:val="right" w:pos="9360"/>
      </w:tabs>
      <w:spacing w:after="0" w:line="240" w:lineRule="auto"/>
    </w:pPr>
  </w:style>
  <w:style w:type="paragraph" w:styleId="Voettekst">
    <w:name w:val="footer"/>
    <w:uiPriority w:val="99"/>
    <w:unhideWhenUsed/>
    <w:rsid w:val="7ECDCC2F"/>
    <w:pPr>
      <w:tabs>
        <w:tab w:val="center" w:pos="4680"/>
        <w:tab w:val="right" w:pos="9360"/>
      </w:tabs>
      <w:spacing w:after="0" w:line="240" w:lineRule="auto"/>
    </w:p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jstalinea">
    <w:name w:val="List Paragraph"/>
    <w:uiPriority w:val="34"/>
    <w:qFormat/>
    <w:rsid w:val="4BC5B8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07C38B95A7AD49AB4833F4730B2002" ma:contentTypeVersion="18" ma:contentTypeDescription="Een nieuw document maken." ma:contentTypeScope="" ma:versionID="f6eacc884cde5f73b030c11b8f2f8214">
  <xsd:schema xmlns:xsd="http://www.w3.org/2001/XMLSchema" xmlns:xs="http://www.w3.org/2001/XMLSchema" xmlns:p="http://schemas.microsoft.com/office/2006/metadata/properties" xmlns:ns2="2422c114-32ec-40f5-980c-2c0632233d18" xmlns:ns3="312f75d6-0717-4940-b25e-3192e5a4a447" targetNamespace="http://schemas.microsoft.com/office/2006/metadata/properties" ma:root="true" ma:fieldsID="88827128e8fa0a3962db53ef87045f03" ns2:_="" ns3:_="">
    <xsd:import namespace="2422c114-32ec-40f5-980c-2c0632233d18"/>
    <xsd:import namespace="312f75d6-0717-4940-b25e-3192e5a4a44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c114-32ec-40f5-980c-2c0632233d18"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6" nillable="true" ma:displayName="Taxonomy Catch All Column" ma:hidden="true" ma:list="{79d72e97-bc08-4f92-a7a5-093bc26e5d4e}" ma:internalName="TaxCatchAll" ma:showField="CatchAllData" ma:web="2422c114-32ec-40f5-980c-2c0632233d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12f75d6-0717-4940-b25e-3192e5a4a4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347cecd-ba86-4ee2-82b9-04390f9b26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12f75d6-0717-4940-b25e-3192e5a4a447">
      <Terms xmlns="http://schemas.microsoft.com/office/infopath/2007/PartnerControls"/>
    </lcf76f155ced4ddcb4097134ff3c332f>
    <TaxCatchAll xmlns="2422c114-32ec-40f5-980c-2c0632233d18" xsi:nil="true"/>
    <_dlc_DocId xmlns="2422c114-32ec-40f5-980c-2c0632233d18">F42F7SJXF4EJ-1425833836-612692</_dlc_DocId>
    <_dlc_DocIdUrl xmlns="2422c114-32ec-40f5-980c-2c0632233d18">
      <Url>https://victoradvocaten.sharepoint.com/sites/hammock/_layouts/15/DocIdRedir.aspx?ID=F42F7SJXF4EJ-1425833836-612692</Url>
      <Description>F42F7SJXF4EJ-1425833836-612692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A4DE2DA-4265-434B-9445-1DA0D7F6A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c114-32ec-40f5-980c-2c0632233d18"/>
    <ds:schemaRef ds:uri="312f75d6-0717-4940-b25e-3192e5a4a4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DD998E-CB93-4B9D-BE88-49C97CDE4666}">
  <ds:schemaRefs>
    <ds:schemaRef ds:uri="http://schemas.microsoft.com/sharepoint/v3/contenttype/forms"/>
  </ds:schemaRefs>
</ds:datastoreItem>
</file>

<file path=customXml/itemProps3.xml><?xml version="1.0" encoding="utf-8"?>
<ds:datastoreItem xmlns:ds="http://schemas.openxmlformats.org/officeDocument/2006/customXml" ds:itemID="{4A7A1708-77E0-4586-8650-FCCF0829CEED}">
  <ds:schemaRefs>
    <ds:schemaRef ds:uri="http://schemas.microsoft.com/office/2006/metadata/properties"/>
    <ds:schemaRef ds:uri="http://schemas.microsoft.com/office/infopath/2007/PartnerControls"/>
    <ds:schemaRef ds:uri="312f75d6-0717-4940-b25e-3192e5a4a447"/>
    <ds:schemaRef ds:uri="2422c114-32ec-40f5-980c-2c0632233d18"/>
  </ds:schemaRefs>
</ds:datastoreItem>
</file>

<file path=customXml/itemProps4.xml><?xml version="1.0" encoding="utf-8"?>
<ds:datastoreItem xmlns:ds="http://schemas.openxmlformats.org/officeDocument/2006/customXml" ds:itemID="{94FE8EA4-4A0E-4D3B-B1C9-28CDE94E84B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1527</Words>
  <Characters>8403</Characters>
  <Application>Microsoft Office Word</Application>
  <DocSecurity>0</DocSecurity>
  <Lines>70</Lines>
  <Paragraphs>19</Paragraphs>
  <ScaleCrop>false</ScaleCrop>
  <Company/>
  <LinksUpToDate>false</LinksUpToDate>
  <CharactersWithSpaces>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aanpassen</dc:creator>
  <cp:keywords/>
  <cp:lastModifiedBy>Leontien van Oosterwijk</cp:lastModifiedBy>
  <cp:revision>12</cp:revision>
  <dcterms:created xsi:type="dcterms:W3CDTF">2026-03-23T10:05:00Z</dcterms:created>
  <dcterms:modified xsi:type="dcterms:W3CDTF">2026-05-16T15:08:00Z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d152cbb-2672-4f28-bdc8-9314e0e5a631_Enabled">
    <vt:lpwstr>true</vt:lpwstr>
  </property>
  <property fmtid="{D5CDD505-2E9C-101B-9397-08002B2CF9AE}" pid="3" name="MSIP_Label_5d152cbb-2672-4f28-bdc8-9314e0e5a631_SetDate">
    <vt:lpwstr>2026-03-18T10:32:52Z</vt:lpwstr>
  </property>
  <property fmtid="{D5CDD505-2E9C-101B-9397-08002B2CF9AE}" pid="4" name="MSIP_Label_5d152cbb-2672-4f28-bdc8-9314e0e5a631_Method">
    <vt:lpwstr>Standard</vt:lpwstr>
  </property>
  <property fmtid="{D5CDD505-2E9C-101B-9397-08002B2CF9AE}" pid="5" name="MSIP_Label_5d152cbb-2672-4f28-bdc8-9314e0e5a631_Name">
    <vt:lpwstr>Intern</vt:lpwstr>
  </property>
  <property fmtid="{D5CDD505-2E9C-101B-9397-08002B2CF9AE}" pid="6" name="MSIP_Label_5d152cbb-2672-4f28-bdc8-9314e0e5a631_SiteId">
    <vt:lpwstr>75397285-be72-4b69-b401-97fedb58a1c3</vt:lpwstr>
  </property>
  <property fmtid="{D5CDD505-2E9C-101B-9397-08002B2CF9AE}" pid="7" name="MSIP_Label_5d152cbb-2672-4f28-bdc8-9314e0e5a631_ActionId">
    <vt:lpwstr>3cba726d-faca-45a0-b002-68ac52bfaedc</vt:lpwstr>
  </property>
  <property fmtid="{D5CDD505-2E9C-101B-9397-08002B2CF9AE}" pid="8" name="MSIP_Label_5d152cbb-2672-4f28-bdc8-9314e0e5a631_ContentBits">
    <vt:lpwstr>0</vt:lpwstr>
  </property>
  <property fmtid="{D5CDD505-2E9C-101B-9397-08002B2CF9AE}" pid="9" name="MSIP_Label_5d152cbb-2672-4f28-bdc8-9314e0e5a631_Tag">
    <vt:lpwstr>10, 3, 0, 1</vt:lpwstr>
  </property>
  <property fmtid="{D5CDD505-2E9C-101B-9397-08002B2CF9AE}" pid="10" name="ContentTypeId">
    <vt:lpwstr>0x0101006007C38B95A7AD49AB4833F4730B2002</vt:lpwstr>
  </property>
  <property fmtid="{D5CDD505-2E9C-101B-9397-08002B2CF9AE}" pid="11" name="MediaServiceImageTags">
    <vt:lpwstr/>
  </property>
  <property fmtid="{D5CDD505-2E9C-101B-9397-08002B2CF9AE}" pid="12" name="_dlc_DocIdItemGuid">
    <vt:lpwstr>f362cb2b-fb35-44d2-84f2-3287d51969d6</vt:lpwstr>
  </property>
</Properties>
</file>